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72" w:rsidRPr="00A2365F" w:rsidRDefault="00D37172" w:rsidP="002B0EA4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2365F">
        <w:rPr>
          <w:rFonts w:ascii="Times New Roman" w:hAnsi="Times New Roman"/>
          <w:b/>
          <w:sz w:val="28"/>
          <w:szCs w:val="28"/>
        </w:rPr>
        <w:t>СОСТОЯНИЕ СТРОИТЕЛЬНОЙ ОТРАСЛИ В УКРАИНЕ</w:t>
      </w:r>
    </w:p>
    <w:p w:rsidR="00D37172" w:rsidRDefault="00D37172" w:rsidP="002B0EA4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  <w:lang w:val="uk-UA"/>
        </w:rPr>
      </w:pPr>
    </w:p>
    <w:p w:rsidR="00D37172" w:rsidRPr="002B0EA4" w:rsidRDefault="00D37172" w:rsidP="002B0EA4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2365F">
        <w:rPr>
          <w:rFonts w:ascii="Times New Roman" w:hAnsi="Times New Roman"/>
          <w:sz w:val="28"/>
          <w:szCs w:val="28"/>
        </w:rPr>
        <w:t>Т.И.СВЕТЛИЧНАЯ</w:t>
      </w:r>
      <w:r>
        <w:rPr>
          <w:rFonts w:ascii="Times New Roman" w:hAnsi="Times New Roman"/>
          <w:sz w:val="28"/>
          <w:szCs w:val="28"/>
          <w:lang w:val="uk-UA"/>
        </w:rPr>
        <w:t xml:space="preserve"> доц., </w:t>
      </w:r>
      <w:r w:rsidRPr="00A2365F">
        <w:rPr>
          <w:rFonts w:ascii="Times New Roman" w:hAnsi="Times New Roman"/>
          <w:sz w:val="28"/>
          <w:szCs w:val="28"/>
        </w:rPr>
        <w:t>И.В.КАЛУШКА</w:t>
      </w:r>
      <w:r>
        <w:rPr>
          <w:rFonts w:ascii="Times New Roman" w:hAnsi="Times New Roman"/>
          <w:sz w:val="28"/>
          <w:szCs w:val="28"/>
          <w:lang w:val="uk-UA"/>
        </w:rPr>
        <w:t>, студент 4-го курсу</w:t>
      </w:r>
    </w:p>
    <w:p w:rsidR="00D37172" w:rsidRDefault="00D37172" w:rsidP="002B0EA4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7117F">
        <w:rPr>
          <w:rFonts w:ascii="Times New Roman" w:hAnsi="Times New Roman"/>
          <w:i/>
          <w:sz w:val="28"/>
          <w:szCs w:val="28"/>
        </w:rPr>
        <w:t xml:space="preserve">Харьковский национальный университет городского хозяйства </w:t>
      </w:r>
    </w:p>
    <w:p w:rsidR="00D37172" w:rsidRDefault="00D37172" w:rsidP="002B0EA4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7117F">
        <w:rPr>
          <w:rFonts w:ascii="Times New Roman" w:hAnsi="Times New Roman"/>
          <w:i/>
          <w:sz w:val="28"/>
          <w:szCs w:val="28"/>
        </w:rPr>
        <w:t>имени А.Н. Бекетова</w:t>
      </w:r>
    </w:p>
    <w:p w:rsidR="00D37172" w:rsidRPr="00E7117F" w:rsidRDefault="00D37172" w:rsidP="002B0EA4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7117F">
        <w:rPr>
          <w:rFonts w:ascii="Times New Roman" w:hAnsi="Times New Roman"/>
          <w:i/>
          <w:sz w:val="28"/>
          <w:szCs w:val="28"/>
          <w:lang w:val="en-US"/>
        </w:rPr>
        <w:t>irinakalushka</w:t>
      </w:r>
      <w:r w:rsidRPr="006B1F2D">
        <w:rPr>
          <w:rFonts w:ascii="Times New Roman" w:hAnsi="Times New Roman"/>
          <w:i/>
          <w:sz w:val="28"/>
          <w:szCs w:val="28"/>
        </w:rPr>
        <w:t>@</w:t>
      </w:r>
      <w:r w:rsidRPr="00E7117F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6B1F2D">
        <w:rPr>
          <w:rFonts w:ascii="Times New Roman" w:hAnsi="Times New Roman"/>
          <w:i/>
          <w:sz w:val="28"/>
          <w:szCs w:val="28"/>
        </w:rPr>
        <w:t>.</w:t>
      </w:r>
      <w:r w:rsidRPr="00E7117F">
        <w:rPr>
          <w:rFonts w:ascii="Times New Roman" w:hAnsi="Times New Roman"/>
          <w:i/>
          <w:sz w:val="28"/>
          <w:szCs w:val="28"/>
          <w:lang w:val="en-US"/>
        </w:rPr>
        <w:t>ru</w:t>
      </w:r>
    </w:p>
    <w:p w:rsidR="00D37172" w:rsidRPr="00E7117F" w:rsidRDefault="00D37172" w:rsidP="002B0EA4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37172" w:rsidRDefault="00D37172" w:rsidP="002B0EA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6B1F2D">
        <w:rPr>
          <w:rFonts w:ascii="Times New Roman" w:hAnsi="Times New Roman"/>
          <w:sz w:val="28"/>
          <w:szCs w:val="28"/>
          <w:shd w:val="clear" w:color="auto" w:fill="FFFFFF"/>
        </w:rPr>
        <w:t>троительство – кумулятивная отрасль, способная вывести страну из кризиса</w:t>
      </w:r>
      <w:r>
        <w:rPr>
          <w:rFonts w:ascii="Times New Roman" w:hAnsi="Times New Roman"/>
          <w:sz w:val="28"/>
          <w:szCs w:val="28"/>
          <w:shd w:val="clear" w:color="auto" w:fill="FFFFFF"/>
        </w:rPr>
        <w:t>. Строительная отрасль выступает своеобразным индикатором состояния экономики страны.</w:t>
      </w:r>
    </w:p>
    <w:p w:rsidR="00D37172" w:rsidRPr="006B1F2D" w:rsidRDefault="00D37172" w:rsidP="002B0EA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Вместе с тем, чем сильнее кризисные явления в экономике, тем медленнее в последующем строительная отрасль выходит на свой докризисный уровень развития. Обусловлено это длительностью цикла производства строительной продукции и необходимостью заблаговременного наращивания задела незавершенных объектов для последующего ритмичного ввода их в эксплуатацию.</w:t>
      </w:r>
    </w:p>
    <w:p w:rsidR="00D37172" w:rsidRDefault="00D37172" w:rsidP="002B0EA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6B1F2D">
        <w:rPr>
          <w:rFonts w:ascii="Times New Roman" w:hAnsi="Times New Roman"/>
          <w:sz w:val="28"/>
          <w:szCs w:val="28"/>
          <w:shd w:val="clear" w:color="auto" w:fill="FFFFFF"/>
        </w:rPr>
        <w:t>апитальное строительство предоставляет большое количество рабочих мест и использует продукцию практических всех отраслей народного хозяйства. Экономический эффект от развития данной отрасли заключается в</w:t>
      </w:r>
      <w:r w:rsidRPr="006B1F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разностороннем эффекте средств, вложенных в строительство.</w:t>
      </w:r>
    </w:p>
    <w:p w:rsidR="00D37172" w:rsidRPr="006B1F2D" w:rsidRDefault="00D37172" w:rsidP="002B0EA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возможностей активизации строительства зависят темпы структурных трансформаций в экономике страны.</w:t>
      </w:r>
    </w:p>
    <w:p w:rsidR="00D37172" w:rsidRPr="006B1F2D" w:rsidRDefault="00D37172" w:rsidP="002B0EA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1F2D">
        <w:rPr>
          <w:rFonts w:ascii="Times New Roman" w:hAnsi="Times New Roman"/>
          <w:sz w:val="28"/>
          <w:szCs w:val="28"/>
        </w:rPr>
        <w:t xml:space="preserve">На сегодняшний день актуальна проблема состояния строительной отрасли в Украине. </w:t>
      </w:r>
      <w:r w:rsidRPr="006B1F2D">
        <w:rPr>
          <w:rFonts w:ascii="Times New Roman" w:hAnsi="Times New Roman"/>
          <w:sz w:val="28"/>
          <w:szCs w:val="28"/>
          <w:shd w:val="clear" w:color="auto" w:fill="FFFFFF"/>
        </w:rPr>
        <w:t xml:space="preserve">Довольно сложно говорить о конкурентоспособности отрасли, так как она находится на грани упадка: изношенность основных фондов составляет около 60%, обеспеченность жильем по сравнению с западноевропейскими странами меньше в 3 – 5 раз. </w:t>
      </w:r>
    </w:p>
    <w:p w:rsidR="00D37172" w:rsidRPr="006B1F2D" w:rsidRDefault="00D37172" w:rsidP="002B0EA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1F2D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Основной проблемой </w:t>
      </w:r>
      <w:r w:rsidRPr="006B1F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развития строительной отрасли остается увеличение себестоимости работ из-за подорожания основных составляющих строительства. Для поддержания рентабельности строительные компании вынуждены повышать стоимость работ и услуг, а это, в свою очередь, негативно сказывается на спросе со стороны заказчиков (инвесторов).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Очень</w:t>
      </w:r>
      <w:r w:rsidRPr="006B1F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6B1F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ажно в кратчайшие сроки создать благоприятный инвестиционный климата в Украине, реальные кредитные механизмы для стимулирования жилищного и промышленного строительства, повысить конкурентоспособность отрасли.</w:t>
      </w:r>
    </w:p>
    <w:p w:rsidR="00D37172" w:rsidRPr="006B1F2D" w:rsidRDefault="00D37172" w:rsidP="002B0EA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B1F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Проанализировав данные Госкомстата об</w:t>
      </w:r>
      <w:r w:rsidRPr="006B1F2D">
        <w:rPr>
          <w:sz w:val="28"/>
          <w:szCs w:val="28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изменениях индекса объема выполненных строительных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1990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гг.,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можно сказать, что наблюдается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 xml:space="preserve">тенденция снижения объема выполненных строительных работ к 2014 году. Наибольший индекс зафиксирован в 2003 году – 126,5%, а наименьший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B1F2D">
        <w:rPr>
          <w:rFonts w:ascii="Times New Roman" w:hAnsi="Times New Roman"/>
          <w:sz w:val="28"/>
          <w:szCs w:val="28"/>
        </w:rPr>
        <w:t xml:space="preserve"> в 2009 году. (51,8%) В 2014 году данный показатель составил 78,3% относительно 2013 года. </w:t>
      </w:r>
    </w:p>
    <w:p w:rsidR="00D37172" w:rsidRPr="006B1F2D" w:rsidRDefault="00D37172" w:rsidP="002B0EA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B1F2D">
        <w:rPr>
          <w:rFonts w:ascii="Times New Roman" w:hAnsi="Times New Roman"/>
          <w:sz w:val="28"/>
          <w:szCs w:val="28"/>
        </w:rPr>
        <w:t>Что же касается 2015 года, то в период январь-август было  выполнено строительных работ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сумму 29,6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млрд</w:t>
      </w:r>
      <w:r>
        <w:rPr>
          <w:rFonts w:ascii="Times New Roman" w:hAnsi="Times New Roman"/>
          <w:sz w:val="28"/>
          <w:szCs w:val="28"/>
        </w:rPr>
        <w:t>.</w:t>
      </w:r>
      <w:r w:rsidRPr="006B1F2D">
        <w:rPr>
          <w:rFonts w:ascii="Times New Roman" w:hAnsi="Times New Roman"/>
          <w:sz w:val="28"/>
          <w:szCs w:val="28"/>
        </w:rPr>
        <w:t>грн</w:t>
      </w:r>
      <w:r>
        <w:rPr>
          <w:rFonts w:ascii="Times New Roman" w:hAnsi="Times New Roman"/>
          <w:sz w:val="28"/>
          <w:szCs w:val="28"/>
        </w:rPr>
        <w:t>.</w:t>
      </w:r>
      <w:r w:rsidRPr="006B1F2D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24,6% меньше чем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аналогичный период 2014 г. Наибольшие объемы были зафиксированы в Киеве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(6</w:t>
      </w:r>
      <w:r w:rsidRPr="006B1F2D">
        <w:rPr>
          <w:rFonts w:ascii="Times New Roman" w:hAnsi="Times New Roman"/>
          <w:sz w:val="28"/>
          <w:szCs w:val="28"/>
        </w:rPr>
        <w:t>759, 8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млн</w:t>
      </w:r>
      <w:r>
        <w:rPr>
          <w:rFonts w:ascii="Times New Roman" w:hAnsi="Times New Roman"/>
          <w:sz w:val="28"/>
          <w:szCs w:val="28"/>
        </w:rPr>
        <w:t>.</w:t>
      </w:r>
      <w:r w:rsidRPr="006B1F2D">
        <w:rPr>
          <w:rFonts w:ascii="Times New Roman" w:hAnsi="Times New Roman"/>
          <w:sz w:val="28"/>
          <w:szCs w:val="28"/>
        </w:rPr>
        <w:t>грн</w:t>
      </w:r>
      <w:r>
        <w:rPr>
          <w:rFonts w:ascii="Times New Roman" w:hAnsi="Times New Roman"/>
          <w:sz w:val="28"/>
          <w:szCs w:val="28"/>
        </w:rPr>
        <w:t>.</w:t>
      </w:r>
      <w:r w:rsidRPr="006B1F2D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22,5% меньше, чем за аналогичный период 2014) 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Днепропетровской области (3207,9 млн</w:t>
      </w:r>
      <w:r>
        <w:rPr>
          <w:rFonts w:ascii="Times New Roman" w:hAnsi="Times New Roman"/>
          <w:sz w:val="28"/>
          <w:szCs w:val="28"/>
        </w:rPr>
        <w:t>.</w:t>
      </w:r>
      <w:r w:rsidRPr="006B1F2D">
        <w:rPr>
          <w:rFonts w:ascii="Times New Roman" w:hAnsi="Times New Roman"/>
          <w:sz w:val="28"/>
          <w:szCs w:val="28"/>
        </w:rPr>
        <w:t xml:space="preserve"> грн</w:t>
      </w:r>
      <w:r>
        <w:rPr>
          <w:rFonts w:ascii="Times New Roman" w:hAnsi="Times New Roman"/>
          <w:sz w:val="28"/>
          <w:szCs w:val="28"/>
        </w:rPr>
        <w:t>.</w:t>
      </w:r>
      <w:r w:rsidRPr="006B1F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16,4%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меньше,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годом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F2D">
        <w:rPr>
          <w:rFonts w:ascii="Times New Roman" w:hAnsi="Times New Roman"/>
          <w:sz w:val="28"/>
          <w:szCs w:val="28"/>
        </w:rPr>
        <w:t>ранее).</w:t>
      </w:r>
    </w:p>
    <w:p w:rsidR="00D37172" w:rsidRPr="006B1F2D" w:rsidRDefault="00D37172" w:rsidP="002B0EA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B1F2D">
        <w:rPr>
          <w:rFonts w:ascii="Times New Roman" w:hAnsi="Times New Roman"/>
          <w:sz w:val="28"/>
          <w:szCs w:val="28"/>
        </w:rPr>
        <w:t>Приостановилось новое промышленное и коммерческое строительство, а сроки ввода многих объектов перенесены до лучших времен.</w:t>
      </w:r>
    </w:p>
    <w:p w:rsidR="00D37172" w:rsidRPr="006B1F2D" w:rsidRDefault="00D37172" w:rsidP="002B0EA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1F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Основными причинами приостановления или консервации объектов строительства является отсутствие финансирования, нецелесообразность строительства или нарушение действующего законодательства.</w:t>
      </w:r>
    </w:p>
    <w:p w:rsidR="00D37172" w:rsidRPr="006B1F2D" w:rsidRDefault="00D37172" w:rsidP="002B0EA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1F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Из-за отсутствия финансирования около 95% зданий и 96% объектов не строятся, а остальные – из-за не соответствия экологических требований, отсутствия сырья, не заключения контрактов и т.д.</w:t>
      </w:r>
    </w:p>
    <w:p w:rsidR="00D37172" w:rsidRPr="006B1F2D" w:rsidRDefault="00D37172" w:rsidP="002B0EA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1F2D">
        <w:rPr>
          <w:rFonts w:ascii="Times New Roman" w:hAnsi="Times New Roman"/>
          <w:sz w:val="28"/>
          <w:szCs w:val="28"/>
        </w:rPr>
        <w:t>Итак, строительный комплекс занимает большую долю в народном хозяйстве Украине, н</w:t>
      </w:r>
      <w:r w:rsidRPr="006B1F2D">
        <w:rPr>
          <w:rFonts w:ascii="Times New Roman" w:hAnsi="Times New Roman"/>
          <w:sz w:val="28"/>
          <w:szCs w:val="28"/>
          <w:shd w:val="clear" w:color="auto" w:fill="FFFFFF"/>
        </w:rPr>
        <w:t xml:space="preserve">о в связи с экономической ситуацией наблюдается снижение объемов строительства. </w:t>
      </w:r>
    </w:p>
    <w:p w:rsidR="00D37172" w:rsidRPr="006B1F2D" w:rsidRDefault="00D37172" w:rsidP="002B0EA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B1F2D">
        <w:rPr>
          <w:rFonts w:ascii="Times New Roman" w:hAnsi="Times New Roman"/>
          <w:sz w:val="28"/>
          <w:szCs w:val="28"/>
        </w:rPr>
        <w:t xml:space="preserve">Вместе с тем следует подчеркнуть, что главной проблемой остается неблагоприятный инвестиционный климат. Поэтому финансовый механизм строительного комплекса необходимо совершенствовать и как можно скорее. Для повышения результативности и эффективности данной отрасли нужны эффективные проектные решения в градостроении, строительстве и капитальном ремонте.  </w:t>
      </w:r>
    </w:p>
    <w:p w:rsidR="00D37172" w:rsidRPr="006B1F2D" w:rsidRDefault="00D37172" w:rsidP="002B0EA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B1F2D">
        <w:rPr>
          <w:rFonts w:ascii="Times New Roman" w:hAnsi="Times New Roman"/>
          <w:sz w:val="28"/>
          <w:szCs w:val="28"/>
        </w:rPr>
        <w:t xml:space="preserve">Таким образом, чтобы возродить строительство как мощный рычаг экономики страны, необходимо рассматривать его как систему, а не только как отрасль и </w:t>
      </w:r>
      <w:r>
        <w:rPr>
          <w:rFonts w:ascii="Times New Roman" w:hAnsi="Times New Roman"/>
          <w:sz w:val="28"/>
          <w:szCs w:val="28"/>
        </w:rPr>
        <w:t xml:space="preserve">производственные </w:t>
      </w:r>
      <w:r w:rsidRPr="006B1F2D">
        <w:rPr>
          <w:rFonts w:ascii="Times New Roman" w:hAnsi="Times New Roman"/>
          <w:sz w:val="28"/>
          <w:szCs w:val="28"/>
        </w:rPr>
        <w:t xml:space="preserve">процессы на строительной площадке.  </w:t>
      </w:r>
    </w:p>
    <w:p w:rsidR="00D37172" w:rsidRPr="006B1F2D" w:rsidRDefault="00D37172" w:rsidP="002B0EA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37172" w:rsidRPr="006B1F2D" w:rsidSect="002B0EA4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1F6F"/>
    <w:multiLevelType w:val="hybridMultilevel"/>
    <w:tmpl w:val="8B3E68AC"/>
    <w:lvl w:ilvl="0" w:tplc="1E6677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B61"/>
    <w:rsid w:val="001F73F0"/>
    <w:rsid w:val="002B0EA4"/>
    <w:rsid w:val="00425CAC"/>
    <w:rsid w:val="004D0B41"/>
    <w:rsid w:val="006B1F2D"/>
    <w:rsid w:val="00954F8C"/>
    <w:rsid w:val="00A2365F"/>
    <w:rsid w:val="00A3109C"/>
    <w:rsid w:val="00A4573E"/>
    <w:rsid w:val="00BD0B61"/>
    <w:rsid w:val="00C136EE"/>
    <w:rsid w:val="00D36261"/>
    <w:rsid w:val="00D37172"/>
    <w:rsid w:val="00D80C47"/>
    <w:rsid w:val="00E7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B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BD0B61"/>
    <w:rPr>
      <w:rFonts w:cs="Times New Roman"/>
    </w:rPr>
  </w:style>
  <w:style w:type="character" w:styleId="Strong">
    <w:name w:val="Strong"/>
    <w:basedOn w:val="DefaultParagraphFont"/>
    <w:uiPriority w:val="99"/>
    <w:qFormat/>
    <w:rsid w:val="00BD0B6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D0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D0B6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D0B61"/>
    <w:pPr>
      <w:ind w:left="720"/>
      <w:contextualSpacing/>
    </w:pPr>
  </w:style>
  <w:style w:type="character" w:customStyle="1" w:styleId="translation-chunk">
    <w:name w:val="translation-chunk"/>
    <w:basedOn w:val="DefaultParagraphFont"/>
    <w:uiPriority w:val="99"/>
    <w:rsid w:val="00BD0B61"/>
    <w:rPr>
      <w:rFonts w:cs="Times New Roman"/>
    </w:rPr>
  </w:style>
  <w:style w:type="table" w:styleId="TableGrid">
    <w:name w:val="Table Grid"/>
    <w:basedOn w:val="TableNormal"/>
    <w:uiPriority w:val="99"/>
    <w:rsid w:val="00BD0B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BD0B61"/>
    <w:pPr>
      <w:spacing w:line="240" w:lineRule="auto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D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0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3</Pages>
  <Words>583</Words>
  <Characters>3326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Admincht</cp:lastModifiedBy>
  <cp:revision>4</cp:revision>
  <dcterms:created xsi:type="dcterms:W3CDTF">2015-12-19T07:51:00Z</dcterms:created>
  <dcterms:modified xsi:type="dcterms:W3CDTF">2016-02-01T09:58:00Z</dcterms:modified>
</cp:coreProperties>
</file>