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00" w:rsidRPr="00A2161B" w:rsidRDefault="00095400" w:rsidP="00E412E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A2161B">
        <w:rPr>
          <w:rFonts w:ascii="Times New Roman" w:hAnsi="Times New Roman"/>
          <w:sz w:val="28"/>
          <w:szCs w:val="28"/>
          <w:lang w:val="uk-UA"/>
        </w:rPr>
        <w:t>ОПТИМІЗАЦІЯ ВИТРАТ ЯК МЕТОД ПІДВИЩЕННЯ ЕФЕКТИВНОСТІ ДІЯЛЬНОСТІ ПІДПРИЄМСТВА</w:t>
      </w:r>
    </w:p>
    <w:p w:rsidR="00095400" w:rsidRDefault="00095400" w:rsidP="00E412E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5400" w:rsidRPr="00A2161B" w:rsidRDefault="00095400" w:rsidP="00E412E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5400" w:rsidRPr="00A2161B" w:rsidRDefault="00095400" w:rsidP="00E412E6">
      <w:pPr>
        <w:tabs>
          <w:tab w:val="left" w:pos="0"/>
          <w:tab w:val="left" w:pos="4820"/>
        </w:tabs>
        <w:spacing w:after="0" w:line="228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E6481">
        <w:rPr>
          <w:rFonts w:ascii="Times New Roman" w:hAnsi="Times New Roman"/>
          <w:b/>
          <w:sz w:val="28"/>
          <w:szCs w:val="28"/>
          <w:lang w:val="uk-UA"/>
        </w:rPr>
        <w:t>УДК: 65.011.4</w:t>
      </w:r>
      <w:r w:rsidRPr="00A2161B">
        <w:rPr>
          <w:rFonts w:ascii="Times New Roman" w:hAnsi="Times New Roman"/>
          <w:i/>
          <w:sz w:val="24"/>
          <w:szCs w:val="24"/>
          <w:lang w:val="uk-UA"/>
        </w:rPr>
        <w:tab/>
      </w:r>
      <w:proofErr w:type="spellStart"/>
      <w:r w:rsidRPr="00A2161B">
        <w:rPr>
          <w:rFonts w:ascii="Times New Roman" w:hAnsi="Times New Roman"/>
          <w:i/>
          <w:sz w:val="24"/>
          <w:szCs w:val="24"/>
          <w:lang w:val="uk-UA"/>
        </w:rPr>
        <w:t>Рудь</w:t>
      </w:r>
      <w:proofErr w:type="spellEnd"/>
      <w:r w:rsidRPr="00A2161B">
        <w:rPr>
          <w:rFonts w:ascii="Times New Roman" w:hAnsi="Times New Roman"/>
          <w:i/>
          <w:sz w:val="24"/>
          <w:szCs w:val="24"/>
          <w:lang w:val="uk-UA"/>
        </w:rPr>
        <w:t xml:space="preserve"> Тетяна</w:t>
      </w:r>
      <w:r w:rsidRPr="00A2161B">
        <w:rPr>
          <w:rFonts w:ascii="Times New Roman" w:hAnsi="Times New Roman"/>
          <w:sz w:val="24"/>
          <w:szCs w:val="24"/>
          <w:lang w:val="uk-UA"/>
        </w:rPr>
        <w:t xml:space="preserve"> – студентка 4-го курсу </w:t>
      </w:r>
    </w:p>
    <w:p w:rsidR="00095400" w:rsidRPr="00A2161B" w:rsidRDefault="00095400" w:rsidP="00DE6481">
      <w:pPr>
        <w:tabs>
          <w:tab w:val="left" w:pos="486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2161B">
        <w:rPr>
          <w:rFonts w:ascii="Times New Roman" w:hAnsi="Times New Roman"/>
          <w:sz w:val="24"/>
          <w:szCs w:val="24"/>
          <w:lang w:val="uk-UA"/>
        </w:rPr>
        <w:t xml:space="preserve">Східноєвропейського національного </w:t>
      </w:r>
    </w:p>
    <w:p w:rsidR="00095400" w:rsidRPr="00A2161B" w:rsidRDefault="00095400" w:rsidP="00E412E6">
      <w:pPr>
        <w:tabs>
          <w:tab w:val="left" w:pos="0"/>
          <w:tab w:val="left" w:pos="4820"/>
          <w:tab w:val="left" w:pos="5670"/>
        </w:tabs>
        <w:spacing w:after="0" w:line="228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sz w:val="24"/>
          <w:szCs w:val="24"/>
          <w:lang w:val="uk-UA"/>
        </w:rPr>
        <w:tab/>
        <w:t>університету імені Лесі Українки (м. Луцьк)</w:t>
      </w:r>
    </w:p>
    <w:p w:rsidR="00095400" w:rsidRPr="00A2161B" w:rsidRDefault="00095400" w:rsidP="00E412E6">
      <w:pPr>
        <w:tabs>
          <w:tab w:val="left" w:pos="0"/>
          <w:tab w:val="left" w:pos="4820"/>
          <w:tab w:val="left" w:pos="5670"/>
        </w:tabs>
        <w:spacing w:after="0" w:line="228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sz w:val="24"/>
          <w:szCs w:val="24"/>
          <w:lang w:val="uk-UA"/>
        </w:rPr>
        <w:tab/>
        <w:t>Науковий керівний:</w:t>
      </w:r>
    </w:p>
    <w:p w:rsidR="00095400" w:rsidRPr="00A2161B" w:rsidRDefault="00095400" w:rsidP="00E412E6">
      <w:pPr>
        <w:tabs>
          <w:tab w:val="left" w:pos="0"/>
          <w:tab w:val="left" w:pos="4820"/>
        </w:tabs>
        <w:spacing w:after="0" w:line="228" w:lineRule="auto"/>
        <w:ind w:left="424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i/>
          <w:sz w:val="24"/>
          <w:szCs w:val="24"/>
          <w:lang w:val="uk-UA"/>
        </w:rPr>
        <w:tab/>
      </w:r>
      <w:proofErr w:type="spellStart"/>
      <w:r w:rsidRPr="00A2161B">
        <w:rPr>
          <w:rFonts w:ascii="Times New Roman" w:hAnsi="Times New Roman"/>
          <w:i/>
          <w:sz w:val="24"/>
          <w:szCs w:val="24"/>
          <w:lang w:val="uk-UA"/>
        </w:rPr>
        <w:t>Шматковська</w:t>
      </w:r>
      <w:proofErr w:type="spellEnd"/>
      <w:r w:rsidRPr="00A2161B">
        <w:rPr>
          <w:rFonts w:ascii="Times New Roman" w:hAnsi="Times New Roman"/>
          <w:i/>
          <w:sz w:val="24"/>
          <w:szCs w:val="24"/>
          <w:lang w:val="uk-UA"/>
        </w:rPr>
        <w:t xml:space="preserve"> Т. О.</w:t>
      </w:r>
      <w:r w:rsidRPr="00A2161B">
        <w:rPr>
          <w:rFonts w:ascii="Times New Roman" w:hAnsi="Times New Roman"/>
          <w:sz w:val="24"/>
          <w:szCs w:val="24"/>
          <w:lang w:val="uk-UA"/>
        </w:rPr>
        <w:t xml:space="preserve"> - к. е. н., доцент кафедри</w:t>
      </w:r>
    </w:p>
    <w:p w:rsidR="00095400" w:rsidRPr="00A2161B" w:rsidRDefault="00095400" w:rsidP="00E412E6">
      <w:pPr>
        <w:tabs>
          <w:tab w:val="left" w:pos="0"/>
          <w:tab w:val="left" w:pos="4820"/>
        </w:tabs>
        <w:spacing w:after="0" w:line="228" w:lineRule="auto"/>
        <w:ind w:left="424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i/>
          <w:sz w:val="24"/>
          <w:szCs w:val="24"/>
          <w:lang w:val="uk-UA"/>
        </w:rPr>
        <w:tab/>
      </w:r>
      <w:r w:rsidRPr="00A2161B">
        <w:rPr>
          <w:rFonts w:ascii="Times New Roman" w:hAnsi="Times New Roman"/>
          <w:sz w:val="24"/>
          <w:szCs w:val="24"/>
          <w:lang w:val="uk-UA"/>
        </w:rPr>
        <w:t>обліку і аудиту</w:t>
      </w:r>
    </w:p>
    <w:p w:rsidR="00095400" w:rsidRPr="00A2161B" w:rsidRDefault="00095400" w:rsidP="00E412E6">
      <w:pPr>
        <w:tabs>
          <w:tab w:val="left" w:pos="0"/>
          <w:tab w:val="left" w:pos="4820"/>
          <w:tab w:val="left" w:pos="5670"/>
        </w:tabs>
        <w:spacing w:after="0" w:line="228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sz w:val="24"/>
          <w:szCs w:val="24"/>
          <w:lang w:val="uk-UA"/>
        </w:rPr>
        <w:tab/>
        <w:t xml:space="preserve">Східноєвропейського національного </w:t>
      </w:r>
    </w:p>
    <w:p w:rsidR="00095400" w:rsidRPr="00A2161B" w:rsidRDefault="00095400" w:rsidP="00E412E6">
      <w:pPr>
        <w:tabs>
          <w:tab w:val="left" w:pos="0"/>
          <w:tab w:val="left" w:pos="4820"/>
          <w:tab w:val="left" w:pos="5670"/>
        </w:tabs>
        <w:spacing w:after="0" w:line="228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sz w:val="24"/>
          <w:szCs w:val="24"/>
          <w:lang w:val="uk-UA"/>
        </w:rPr>
        <w:tab/>
        <w:t>університету імені Лесі Українки (м. Луцьк)</w:t>
      </w:r>
    </w:p>
    <w:p w:rsidR="00095400" w:rsidRPr="00A2161B" w:rsidRDefault="00095400" w:rsidP="00E412E6">
      <w:pPr>
        <w:tabs>
          <w:tab w:val="left" w:pos="0"/>
          <w:tab w:val="left" w:pos="4820"/>
          <w:tab w:val="left" w:pos="5670"/>
        </w:tabs>
        <w:spacing w:after="0" w:line="228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400" w:rsidRPr="00A2161B" w:rsidRDefault="00095400" w:rsidP="003B39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b/>
          <w:sz w:val="24"/>
          <w:szCs w:val="24"/>
          <w:lang w:val="uk-UA"/>
        </w:rPr>
        <w:t xml:space="preserve">Анотація. </w:t>
      </w:r>
      <w:r w:rsidRPr="00A2161B">
        <w:rPr>
          <w:rFonts w:ascii="Times New Roman" w:hAnsi="Times New Roman"/>
          <w:sz w:val="24"/>
          <w:szCs w:val="24"/>
          <w:lang w:val="uk-UA"/>
        </w:rPr>
        <w:t>Визначено основні чинники впливу на розмір витрат підприємства. Досліджено шляхи оптимізації витрат за кожним із чинників з метою підвищення прибутковості</w:t>
      </w:r>
      <w:r w:rsidR="0064562C" w:rsidRPr="006456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562C">
        <w:rPr>
          <w:rFonts w:ascii="Times New Roman" w:hAnsi="Times New Roman"/>
          <w:sz w:val="24"/>
          <w:szCs w:val="24"/>
          <w:lang w:val="uk-UA"/>
        </w:rPr>
        <w:t>діяльності</w:t>
      </w:r>
      <w:r w:rsidRPr="00A2161B">
        <w:rPr>
          <w:rFonts w:ascii="Times New Roman" w:hAnsi="Times New Roman"/>
          <w:sz w:val="24"/>
          <w:szCs w:val="24"/>
          <w:lang w:val="uk-UA"/>
        </w:rPr>
        <w:t xml:space="preserve"> підприємств та забезпечити їх сталий розвиток в ринкових умовах.</w:t>
      </w:r>
    </w:p>
    <w:p w:rsidR="00095400" w:rsidRPr="00A2161B" w:rsidRDefault="00095400" w:rsidP="003B39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161B">
        <w:rPr>
          <w:rFonts w:ascii="Times New Roman" w:hAnsi="Times New Roman"/>
          <w:b/>
          <w:sz w:val="24"/>
          <w:szCs w:val="24"/>
          <w:lang w:val="uk-UA"/>
        </w:rPr>
        <w:t>Аннотация</w:t>
      </w:r>
      <w:proofErr w:type="spellEnd"/>
      <w:r w:rsidRPr="00A2161B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Определены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основные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факторы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влияния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размер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расходов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предприятия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Исследованы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пути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оптимизации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расходов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каждому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из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факторов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повышения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прибыльности</w:t>
      </w:r>
      <w:proofErr w:type="spellEnd"/>
      <w:r w:rsidR="0064562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4562C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предприятий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обеспечить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устойчивое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рыночных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условиях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>.</w:t>
      </w:r>
    </w:p>
    <w:p w:rsidR="00095400" w:rsidRPr="00A2161B" w:rsidRDefault="00095400" w:rsidP="003B39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161B">
        <w:rPr>
          <w:rFonts w:ascii="Times New Roman" w:hAnsi="Times New Roman"/>
          <w:b/>
          <w:sz w:val="24"/>
          <w:szCs w:val="24"/>
          <w:lang w:val="uk-UA"/>
        </w:rPr>
        <w:t>Abstract</w:t>
      </w:r>
      <w:proofErr w:type="spellEnd"/>
      <w:r w:rsidRPr="00A2161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A2161B">
        <w:rPr>
          <w:rFonts w:ascii="Times New Roman" w:hAnsi="Times New Roman"/>
          <w:sz w:val="24"/>
          <w:szCs w:val="24"/>
          <w:lang w:val="en-US"/>
        </w:rPr>
        <w:t>Detected t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he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main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factors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affecting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size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costs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Investigated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ways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to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optimize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costs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each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factors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to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improve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profitability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enterprises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ensure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their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sustainable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development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market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61B">
        <w:rPr>
          <w:rFonts w:ascii="Times New Roman" w:hAnsi="Times New Roman"/>
          <w:sz w:val="24"/>
          <w:szCs w:val="24"/>
          <w:lang w:val="uk-UA"/>
        </w:rPr>
        <w:t>conditions</w:t>
      </w:r>
      <w:proofErr w:type="spellEnd"/>
      <w:r w:rsidRPr="00A2161B">
        <w:rPr>
          <w:rFonts w:ascii="Times New Roman" w:hAnsi="Times New Roman"/>
          <w:sz w:val="24"/>
          <w:szCs w:val="24"/>
          <w:lang w:val="uk-UA"/>
        </w:rPr>
        <w:t>.</w:t>
      </w:r>
    </w:p>
    <w:p w:rsidR="00095400" w:rsidRPr="00A2161B" w:rsidRDefault="00095400" w:rsidP="003B39E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uk-UA"/>
        </w:rPr>
      </w:pPr>
      <w:r w:rsidRPr="00A2161B">
        <w:rPr>
          <w:rFonts w:ascii="Times New Roman" w:hAnsi="Times New Roman"/>
          <w:b/>
          <w:sz w:val="24"/>
          <w:szCs w:val="24"/>
          <w:lang w:val="uk-UA"/>
        </w:rPr>
        <w:t>Ключові слова:</w:t>
      </w:r>
      <w:r w:rsidRPr="00A2161B">
        <w:rPr>
          <w:rFonts w:ascii="Times New Roman" w:hAnsi="Times New Roman"/>
          <w:sz w:val="24"/>
          <w:szCs w:val="24"/>
          <w:lang w:val="uk-UA"/>
        </w:rPr>
        <w:t xml:space="preserve"> витрати, оптимізація витрат, виробництво, собівартість продукції.</w:t>
      </w:r>
    </w:p>
    <w:p w:rsidR="00095400" w:rsidRPr="00A2161B" w:rsidRDefault="00095400" w:rsidP="003B39E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95400" w:rsidRPr="00A2161B" w:rsidRDefault="00095400" w:rsidP="003B39E9">
      <w:pPr>
        <w:pStyle w:val="a4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161B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161B">
        <w:rPr>
          <w:rFonts w:ascii="Times New Roman" w:hAnsi="Times New Roman"/>
          <w:sz w:val="28"/>
          <w:szCs w:val="28"/>
        </w:rPr>
        <w:t>п</w:t>
      </w:r>
      <w:proofErr w:type="gramEnd"/>
      <w:r w:rsidRPr="00A2161B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в </w:t>
      </w:r>
      <w:r w:rsidRPr="00A2161B">
        <w:rPr>
          <w:rFonts w:ascii="Times New Roman" w:hAnsi="Times New Roman"/>
          <w:sz w:val="28"/>
          <w:szCs w:val="28"/>
          <w:lang w:val="uk-UA"/>
        </w:rPr>
        <w:t>ринкових</w:t>
      </w:r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умовах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вимагає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методів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і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A2161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витратами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2161B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адаптивних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структур </w:t>
      </w:r>
      <w:proofErr w:type="spellStart"/>
      <w:r w:rsidRPr="00A2161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161B">
        <w:rPr>
          <w:rFonts w:ascii="Times New Roman" w:hAnsi="Times New Roman"/>
          <w:sz w:val="28"/>
          <w:szCs w:val="28"/>
        </w:rPr>
        <w:t>Саме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тому, </w:t>
      </w:r>
      <w:proofErr w:type="spellStart"/>
      <w:r w:rsidRPr="00A2161B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і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факторів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економії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161B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витрат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є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61B">
        <w:rPr>
          <w:rFonts w:ascii="Times New Roman" w:hAnsi="Times New Roman"/>
          <w:sz w:val="28"/>
          <w:szCs w:val="28"/>
        </w:rPr>
        <w:t>обов’язком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A2161B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A2161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161B">
        <w:rPr>
          <w:rFonts w:ascii="Times New Roman" w:hAnsi="Times New Roman"/>
          <w:sz w:val="28"/>
          <w:szCs w:val="28"/>
        </w:rPr>
        <w:t>п</w:t>
      </w:r>
      <w:proofErr w:type="gramEnd"/>
      <w:r w:rsidRPr="00A2161B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A2161B">
        <w:rPr>
          <w:rFonts w:ascii="Times New Roman" w:hAnsi="Times New Roman"/>
          <w:sz w:val="28"/>
          <w:szCs w:val="28"/>
        </w:rPr>
        <w:t>.</w:t>
      </w:r>
    </w:p>
    <w:p w:rsidR="00095400" w:rsidRPr="00A2161B" w:rsidRDefault="00095400" w:rsidP="003B39E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Оптимізація у теорії - це шляхи пошуку найефективніших ме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тодів господарювання в умовах обмежених фінансових можли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 xml:space="preserve">востей. </w:t>
      </w: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Під час проведення аналізу витрат будь якого підприємства варто враховувати наступні чинники (рис. 1</w:t>
      </w:r>
      <w:r w:rsidRPr="00A2161B">
        <w:rPr>
          <w:rFonts w:ascii="Times New Roman" w:hAnsi="Times New Roman"/>
          <w:sz w:val="28"/>
          <w:szCs w:val="28"/>
          <w:lang w:eastAsia="uk-UA"/>
        </w:rPr>
        <w:t>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095400" w:rsidRPr="00A2161B" w:rsidRDefault="00632EF4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2EF4">
        <w:rPr>
          <w:noProof/>
          <w:lang w:val="uk-UA" w:eastAsia="uk-UA"/>
        </w:rPr>
        <w:pict>
          <v:group id="_x0000_s1026" editas="canvas" style="position:absolute;left:0;text-align:left;margin-left:-2.05pt;margin-top:6.55pt;width:489.75pt;height:217pt;z-index:1" coordorigin="1200,9703" coordsize="9795,4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00;top:9703;width:9795;height:434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003;top:11810;width:572;height:286;flip:y" o:connectortype="straight">
              <v:stroke endarrow="block"/>
            </v:shape>
            <v:group id="_x0000_s1029" style="position:absolute;left:1453;top:9703;width:9077;height:4215" coordorigin="1918,10620" coordsize="9077,42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5040;top:12509;width:2850;height:436">
                <v:textbox>
                  <w:txbxContent>
                    <w:p w:rsidR="00095400" w:rsidRPr="008D19AE" w:rsidRDefault="00095400" w:rsidP="0094424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8D19A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Витрати підприємства</w:t>
                      </w:r>
                    </w:p>
                  </w:txbxContent>
                </v:textbox>
              </v:shape>
              <v:shape id="_x0000_s1031" type="#_x0000_t202" style="position:absolute;left:2341;top:10620;width:3015;height:914">
                <v:textbox>
                  <w:txbxContent>
                    <w:p w:rsidR="00095400" w:rsidRPr="008D19AE" w:rsidRDefault="00095400" w:rsidP="0094424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Підвищення технічного рівня виробництва</w:t>
                      </w:r>
                    </w:p>
                  </w:txbxContent>
                </v:textbox>
              </v:shape>
              <v:shape id="_x0000_s1032" type="#_x0000_t202" style="position:absolute;left:7890;top:10620;width:3016;height:917">
                <v:textbox>
                  <w:txbxContent>
                    <w:p w:rsidR="00095400" w:rsidRPr="008D19AE" w:rsidRDefault="00095400" w:rsidP="0094424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Зниження собівартості продукції</w:t>
                      </w:r>
                    </w:p>
                  </w:txbxContent>
                </v:textbox>
              </v:shape>
              <v:shape id="_x0000_s1033" type="#_x0000_t202" style="position:absolute;left:1918;top:12420;width:2550;height:1185">
                <v:textbox>
                  <w:txbxContent>
                    <w:p w:rsidR="00095400" w:rsidRPr="008D19AE" w:rsidRDefault="00095400" w:rsidP="0094424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Вдосконалення організації виробництва та праці</w:t>
                      </w:r>
                    </w:p>
                  </w:txbxContent>
                </v:textbox>
              </v:shape>
              <v:shape id="_x0000_s1034" type="#_x0000_t202" style="position:absolute;left:2822;top:14301;width:3014;height:534">
                <v:textbox>
                  <w:txbxContent>
                    <w:p w:rsidR="00095400" w:rsidRPr="008D19AE" w:rsidRDefault="00095400" w:rsidP="0094424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Зміна обсягу виробництва</w:t>
                      </w:r>
                    </w:p>
                  </w:txbxContent>
                </v:textbox>
              </v:shape>
              <v:shape id="_x0000_s1035" type="#_x0000_t202" style="position:absolute;left:8548;top:12420;width:2447;height:1185">
                <v:textbox>
                  <w:txbxContent>
                    <w:p w:rsidR="00095400" w:rsidRPr="008D19AE" w:rsidRDefault="00095400" w:rsidP="0094424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Зміна номенклатури та асортименту продукції</w:t>
                      </w:r>
                    </w:p>
                  </w:txbxContent>
                </v:textbox>
              </v:shape>
              <v:shape id="_x0000_s1036" type="#_x0000_t202" style="position:absolute;left:6989;top:14300;width:3016;height:535">
                <v:textbox>
                  <w:txbxContent>
                    <w:p w:rsidR="00095400" w:rsidRPr="008D19AE" w:rsidRDefault="00095400" w:rsidP="0094424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Галузеві та інші чинники</w:t>
                      </w:r>
                    </w:p>
                  </w:txbxContent>
                </v:textbox>
              </v:shape>
              <v:shape id="_x0000_s1037" type="#_x0000_t32" style="position:absolute;left:3849;top:11534;width:2616;height:975" o:connectortype="straight">
                <v:stroke endarrow="block"/>
              </v:shape>
              <v:shape id="_x0000_s1038" type="#_x0000_t32" style="position:absolute;left:6465;top:11537;width:2933;height:972;flip:x" o:connectortype="straight">
                <v:stroke endarrow="block"/>
              </v:shape>
              <v:shape id="_x0000_s1039" type="#_x0000_t32" style="position:absolute;left:7890;top:12727;width:658;height:286;flip:x y" o:connectortype="straight">
                <v:stroke endarrow="block"/>
              </v:shape>
              <v:shape id="_x0000_s1040" type="#_x0000_t32" style="position:absolute;left:4329;top:12945;width:2136;height:1356;flip:y" o:connectortype="straight">
                <v:stroke endarrow="block"/>
              </v:shape>
              <v:shape id="_x0000_s1041" type="#_x0000_t32" style="position:absolute;left:6465;top:12945;width:2032;height:1355;flip:x y" o:connectortype="straight">
                <v:stroke endarrow="block"/>
              </v:shape>
            </v:group>
          </v:group>
        </w:pict>
      </w: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2161B">
        <w:rPr>
          <w:rFonts w:ascii="Times New Roman" w:hAnsi="Times New Roman"/>
          <w:b/>
          <w:sz w:val="28"/>
          <w:szCs w:val="28"/>
          <w:lang w:val="uk-UA" w:eastAsia="uk-UA"/>
        </w:rPr>
        <w:t>Рис. 1. Чинники впливу на обсяг витрат підприємства</w:t>
      </w:r>
      <w:r w:rsidRPr="00A2161B">
        <w:rPr>
          <w:rFonts w:ascii="Times New Roman" w:hAnsi="Times New Roman"/>
          <w:b/>
          <w:sz w:val="28"/>
          <w:szCs w:val="28"/>
          <w:lang w:eastAsia="uk-UA"/>
        </w:rPr>
        <w:t xml:space="preserve"> [1-4]</w:t>
      </w:r>
      <w:r w:rsidRPr="00A2161B"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:rsidR="00095400" w:rsidRPr="00A2161B" w:rsidRDefault="00095400" w:rsidP="008D19AE">
      <w:pPr>
        <w:widowControl w:val="0"/>
        <w:tabs>
          <w:tab w:val="left" w:pos="65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Style w:val="2"/>
          <w:i w:val="0"/>
          <w:color w:val="auto"/>
          <w:sz w:val="28"/>
          <w:szCs w:val="28"/>
        </w:rPr>
        <w:lastRenderedPageBreak/>
        <w:t>Підвищення технічного рівня виробництва</w:t>
      </w:r>
      <w:r w:rsidRPr="00A2161B">
        <w:rPr>
          <w:rStyle w:val="2"/>
          <w:color w:val="auto"/>
          <w:sz w:val="28"/>
          <w:szCs w:val="28"/>
        </w:rPr>
        <w:t xml:space="preserve"> 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>виявляється в економії матеріальних та трудових витрат за напрямами:</w:t>
      </w:r>
    </w:p>
    <w:p w:rsidR="00095400" w:rsidRPr="00A2161B" w:rsidRDefault="00095400" w:rsidP="008D19AE">
      <w:pPr>
        <w:tabs>
          <w:tab w:val="left" w:pos="127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а)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ab/>
        <w:t>впровадження нової та удосконалення тех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нології, що застосовується, механізації та автоматизації виробничих процесів;</w:t>
      </w:r>
    </w:p>
    <w:p w:rsidR="00095400" w:rsidRPr="00A2161B" w:rsidRDefault="00095400" w:rsidP="008D19AE">
      <w:pPr>
        <w:tabs>
          <w:tab w:val="left" w:pos="127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б)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ab/>
        <w:t>розширення масштабів застосування нових ресурсозберігаючих технологій;</w:t>
      </w:r>
    </w:p>
    <w:p w:rsidR="00095400" w:rsidRPr="00A2161B" w:rsidRDefault="00095400" w:rsidP="008D19AE">
      <w:pPr>
        <w:tabs>
          <w:tab w:val="left" w:pos="127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в)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ab/>
        <w:t>застосування нових видів сировини і ма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теріалів та поліпшення їх використання;</w:t>
      </w:r>
    </w:p>
    <w:p w:rsidR="00095400" w:rsidRPr="00A2161B" w:rsidRDefault="00095400" w:rsidP="008D19AE">
      <w:pPr>
        <w:tabs>
          <w:tab w:val="left" w:pos="714"/>
          <w:tab w:val="left" w:pos="127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г)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ab/>
        <w:t>зниження трудомісткості одиниці продукції</w:t>
      </w:r>
      <w:r w:rsidRPr="00A2161B">
        <w:rPr>
          <w:rFonts w:ascii="Times New Roman" w:hAnsi="Times New Roman"/>
          <w:sz w:val="28"/>
          <w:szCs w:val="28"/>
          <w:lang w:eastAsia="uk-UA"/>
        </w:rPr>
        <w:t xml:space="preserve"> [4]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95400" w:rsidRPr="00A2161B" w:rsidRDefault="00095400" w:rsidP="008D19A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2161B">
        <w:rPr>
          <w:rFonts w:ascii="Times New Roman" w:hAnsi="Times New Roman"/>
          <w:sz w:val="28"/>
          <w:szCs w:val="28"/>
          <w:lang w:val="uk-UA" w:eastAsia="ru-RU"/>
        </w:rPr>
        <w:t>Для визначення шляхів оптимізації собівартості продукції необхідне дослідження її використовуючи елементи факторного аналізу та економічного моделювання. Для цього доцільно використати наступну методику:</w:t>
      </w:r>
    </w:p>
    <w:p w:rsidR="00095400" w:rsidRPr="00A2161B" w:rsidRDefault="00095400" w:rsidP="008D19A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1B">
        <w:rPr>
          <w:rFonts w:ascii="Times New Roman" w:hAnsi="Times New Roman"/>
          <w:sz w:val="28"/>
          <w:szCs w:val="28"/>
          <w:lang w:val="uk-UA" w:eastAsia="ru-RU"/>
        </w:rPr>
        <w:t>1) використання факторного аналізу для визначення резервів зниження собівартості продукції за статтями калькуляції;</w:t>
      </w:r>
    </w:p>
    <w:p w:rsidR="00095400" w:rsidRPr="00A2161B" w:rsidRDefault="00095400" w:rsidP="008D19A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1B">
        <w:rPr>
          <w:rFonts w:ascii="Times New Roman" w:hAnsi="Times New Roman"/>
          <w:sz w:val="28"/>
          <w:szCs w:val="28"/>
          <w:lang w:val="uk-UA" w:eastAsia="ru-RU"/>
        </w:rPr>
        <w:t>2) аналіз змінних та постійних витрат (структура, факторний аналіз, динаміка);</w:t>
      </w:r>
    </w:p>
    <w:p w:rsidR="00095400" w:rsidRPr="00A2161B" w:rsidRDefault="00095400" w:rsidP="008D19A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1B">
        <w:rPr>
          <w:rFonts w:ascii="Times New Roman" w:hAnsi="Times New Roman"/>
          <w:sz w:val="28"/>
          <w:szCs w:val="28"/>
          <w:lang w:val="uk-UA" w:eastAsia="ru-RU"/>
        </w:rPr>
        <w:t>3) дослідження динаміки зміни статей калькуляції та вибір факторів для побудови економіко-математичної моделі;</w:t>
      </w:r>
    </w:p>
    <w:p w:rsidR="00095400" w:rsidRPr="00A2161B" w:rsidRDefault="00095400" w:rsidP="008D19A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1B">
        <w:rPr>
          <w:rFonts w:ascii="Times New Roman" w:hAnsi="Times New Roman"/>
          <w:sz w:val="28"/>
          <w:szCs w:val="28"/>
          <w:lang w:val="uk-UA" w:eastAsia="ru-RU"/>
        </w:rPr>
        <w:t>4) економіко-математичне моделювання собівартості продукції;</w:t>
      </w:r>
    </w:p>
    <w:p w:rsidR="00095400" w:rsidRPr="00A2161B" w:rsidRDefault="00095400" w:rsidP="008D19A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61B">
        <w:rPr>
          <w:rFonts w:ascii="Times New Roman" w:hAnsi="Times New Roman"/>
          <w:sz w:val="28"/>
          <w:szCs w:val="28"/>
          <w:lang w:val="uk-UA" w:eastAsia="ru-RU"/>
        </w:rPr>
        <w:t>5) формування висновків та оцінка можливих ризиків, пов’язаних з реалізацією даної моделі</w:t>
      </w:r>
      <w:r w:rsidRPr="00A2161B">
        <w:rPr>
          <w:rFonts w:ascii="Times New Roman" w:hAnsi="Times New Roman"/>
          <w:sz w:val="28"/>
          <w:szCs w:val="28"/>
          <w:lang w:eastAsia="ru-RU"/>
        </w:rPr>
        <w:t xml:space="preserve"> [1]</w:t>
      </w:r>
      <w:r w:rsidRPr="00A2161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Вдосконалення організації виробництва та пра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ці</w:t>
      </w:r>
      <w:r w:rsidRPr="00A2161B">
        <w:rPr>
          <w:rStyle w:val="4"/>
          <w:color w:val="auto"/>
          <w:sz w:val="28"/>
          <w:szCs w:val="28"/>
        </w:rPr>
        <w:t xml:space="preserve"> </w:t>
      </w:r>
      <w:r w:rsidRPr="00A2161B">
        <w:rPr>
          <w:rStyle w:val="4"/>
          <w:i w:val="0"/>
          <w:color w:val="auto"/>
          <w:sz w:val="28"/>
          <w:szCs w:val="28"/>
        </w:rPr>
        <w:t>виявляється в економії витрат за напрямами:</w:t>
      </w:r>
    </w:p>
    <w:p w:rsidR="00095400" w:rsidRPr="00A2161B" w:rsidRDefault="00095400" w:rsidP="008D19AE">
      <w:pPr>
        <w:tabs>
          <w:tab w:val="left" w:pos="714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а)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ab/>
        <w:t>зміни в організації управління виробництвом;</w:t>
      </w:r>
    </w:p>
    <w:p w:rsidR="00095400" w:rsidRPr="00A2161B" w:rsidRDefault="00095400" w:rsidP="008D19AE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б)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ab/>
        <w:t>зміни в умовах матеріально-технічного за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безпечення;</w:t>
      </w:r>
    </w:p>
    <w:p w:rsidR="00095400" w:rsidRPr="00A2161B" w:rsidRDefault="00095400" w:rsidP="008D19AE">
      <w:pPr>
        <w:tabs>
          <w:tab w:val="left" w:pos="728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в)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ab/>
        <w:t>усунення зайвих витрат та збитків.</w:t>
      </w: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Зміни в організації управління виробницт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вом визначаються на основі розрахунків ефек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 xml:space="preserve">тивності таких заходів, як укрупнення цехів, упровадження </w:t>
      </w:r>
      <w:proofErr w:type="spellStart"/>
      <w:r w:rsidRPr="00A2161B">
        <w:rPr>
          <w:rFonts w:ascii="Times New Roman" w:hAnsi="Times New Roman"/>
          <w:sz w:val="28"/>
          <w:szCs w:val="28"/>
          <w:lang w:val="uk-UA" w:eastAsia="uk-UA"/>
        </w:rPr>
        <w:t>безцехової</w:t>
      </w:r>
      <w:proofErr w:type="spellEnd"/>
      <w:r w:rsidRPr="00A2161B">
        <w:rPr>
          <w:rFonts w:ascii="Times New Roman" w:hAnsi="Times New Roman"/>
          <w:sz w:val="28"/>
          <w:szCs w:val="28"/>
          <w:lang w:val="uk-UA" w:eastAsia="uk-UA"/>
        </w:rPr>
        <w:t xml:space="preserve"> структури управління, автоматизованих систем управління, механізації та автоматизації інженерної праці, поєднання та усунення зайвих функцій.</w:t>
      </w: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Зміни в умовах матеріально-технічного забез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печення розраховуються на основі аналізу госпо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дарських зв’язків та спеціально розроблених за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ходів раціоналізації складського господарства. До таких заходів належать:</w:t>
      </w:r>
    </w:p>
    <w:p w:rsidR="00095400" w:rsidRPr="00A2161B" w:rsidRDefault="00095400" w:rsidP="008D19AE">
      <w:pPr>
        <w:widowControl w:val="0"/>
        <w:numPr>
          <w:ilvl w:val="0"/>
          <w:numId w:val="2"/>
        </w:numPr>
        <w:tabs>
          <w:tab w:val="left" w:pos="697"/>
        </w:tabs>
        <w:suppressAutoHyphens/>
        <w:spacing w:after="0" w:line="240" w:lineRule="auto"/>
        <w:ind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забезпечення ресурсами в необхідному асортименті та зменшення збитків унаслідок ви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користання матеріалів, що не відповідають тех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нологічним вимогам за розмірами, якістю та іншими властивостями, зменшення збитків під час транспортування та зберігання матеріалів;</w:t>
      </w:r>
    </w:p>
    <w:p w:rsidR="00095400" w:rsidRPr="00A2161B" w:rsidRDefault="00095400" w:rsidP="008D19AE">
      <w:pPr>
        <w:widowControl w:val="0"/>
        <w:numPr>
          <w:ilvl w:val="0"/>
          <w:numId w:val="2"/>
        </w:numPr>
        <w:tabs>
          <w:tab w:val="left" w:pos="687"/>
        </w:tabs>
        <w:suppressAutoHyphens/>
        <w:spacing w:after="0" w:line="240" w:lineRule="auto"/>
        <w:ind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зменшення витрат у результаті змін форм постачання, забезпечення його регулярності та надійності;</w:t>
      </w:r>
    </w:p>
    <w:p w:rsidR="00095400" w:rsidRPr="00A2161B" w:rsidRDefault="00095400" w:rsidP="008D19AE">
      <w:pPr>
        <w:widowControl w:val="0"/>
        <w:numPr>
          <w:ilvl w:val="0"/>
          <w:numId w:val="2"/>
        </w:numPr>
        <w:tabs>
          <w:tab w:val="left" w:pos="687"/>
        </w:tabs>
        <w:suppressAutoHyphens/>
        <w:spacing w:after="0" w:line="240" w:lineRule="auto"/>
        <w:ind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зменшення витрат шляхом раціоналізації господарських зв’язків та вибору оптимальних схем доставки сировини, матеріалів, купівельних напівфабрикатів, палива.</w:t>
      </w:r>
    </w:p>
    <w:p w:rsidR="00095400" w:rsidRPr="00A2161B" w:rsidRDefault="00095400" w:rsidP="008D19A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Усунення зайвих витрат та збитків, які не є необхідними в умовах нормальної організації ви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робничого процесу, є важливим напрямом зни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 xml:space="preserve">ження 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lastRenderedPageBreak/>
        <w:t>витрат. Такі витрати і збитки виявляють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ся за допомогою аналізу фактичних витрат на ви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робництво.</w:t>
      </w:r>
    </w:p>
    <w:p w:rsidR="00095400" w:rsidRPr="00A2161B" w:rsidRDefault="00095400" w:rsidP="008D19AE">
      <w:pPr>
        <w:tabs>
          <w:tab w:val="left" w:pos="72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2161B">
        <w:rPr>
          <w:rStyle w:val="2"/>
          <w:i w:val="0"/>
          <w:color w:val="auto"/>
          <w:sz w:val="28"/>
          <w:szCs w:val="28"/>
        </w:rPr>
        <w:t xml:space="preserve">Зміна обсягу виробництва продукції 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>призводить до відносної зміни величини постійних вит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рат на одиницю (на одну гривню) продукції. Ве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личина постійних витрат, що залишаються не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змінними для певного виробництва (при зміні обсягу виробництва продукції протягом року), визначається в результаті докладного аналізу вит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рат</w:t>
      </w:r>
      <w:r w:rsidRPr="00A2161B">
        <w:rPr>
          <w:rFonts w:ascii="Times New Roman" w:hAnsi="Times New Roman"/>
          <w:sz w:val="28"/>
          <w:szCs w:val="28"/>
          <w:lang w:eastAsia="uk-UA"/>
        </w:rPr>
        <w:t xml:space="preserve"> [2]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95400" w:rsidRPr="00A2161B" w:rsidRDefault="00095400" w:rsidP="008D19AE">
      <w:pPr>
        <w:tabs>
          <w:tab w:val="left" w:pos="72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Під зміною структури про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дукції розуміють зміну питомої ваги окремих її видів у загальному обсязі виробництва, пов’яза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ну з освоєнням нових та припиненням виробниц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тва застарілих виробів, з неоднаковими темпами зростання випуску різних видів продукції. Зміна номенклатури і асортименту продукції є одним із важливих чинників, що впливають на рівень витрат на виробництво. Це пояснюється тим, що собівартість, як і рента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бельність різних виробів неоднакова, тому струк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турні зрушення в асортименті продукції можуть призвести як до зменшення, так і до збільшення виробничих витрат.</w:t>
      </w:r>
    </w:p>
    <w:p w:rsidR="00095400" w:rsidRPr="00A2161B" w:rsidRDefault="00095400" w:rsidP="008D19AE">
      <w:pPr>
        <w:widowControl w:val="0"/>
        <w:tabs>
          <w:tab w:val="left" w:pos="65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2161B">
        <w:rPr>
          <w:rFonts w:ascii="Times New Roman" w:hAnsi="Times New Roman"/>
          <w:sz w:val="28"/>
          <w:szCs w:val="28"/>
          <w:lang w:val="uk-UA" w:eastAsia="uk-UA"/>
        </w:rPr>
        <w:t>До галузевих та інших чинників належать: введення і освоєння нових цехів, виробничих оди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ниць і виробництв, підготовка і освоєння виробниц</w:t>
      </w:r>
      <w:r w:rsidRPr="00A2161B">
        <w:rPr>
          <w:rFonts w:ascii="Times New Roman" w:hAnsi="Times New Roman"/>
          <w:sz w:val="28"/>
          <w:szCs w:val="28"/>
          <w:lang w:val="uk-UA" w:eastAsia="uk-UA"/>
        </w:rPr>
        <w:softHyphen/>
        <w:t>тва в діючих об’єднаннях і на підприємствах тощо [3].</w:t>
      </w:r>
    </w:p>
    <w:p w:rsidR="00095400" w:rsidRPr="00A2161B" w:rsidRDefault="00095400" w:rsidP="00C000B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A2161B">
        <w:rPr>
          <w:sz w:val="28"/>
          <w:szCs w:val="28"/>
          <w:lang w:val="uk-UA" w:eastAsia="uk-UA"/>
        </w:rPr>
        <w:t xml:space="preserve">Отже, </w:t>
      </w:r>
      <w:r w:rsidRPr="00A2161B">
        <w:rPr>
          <w:sz w:val="28"/>
          <w:szCs w:val="28"/>
          <w:lang w:val="uk-UA"/>
        </w:rPr>
        <w:t>на нашу думку, з метою оптимізації витрат перш за все варто визначити особливості діяльності підприємства, визначити перелік усіх статей витрат, які підлягають впливу з метою підвищення їх ефективності та віддачі. При цьому варто враховувати, що зниження витрат не завжди призведе до більш ефе</w:t>
      </w:r>
      <w:r w:rsidR="0064562C">
        <w:rPr>
          <w:sz w:val="28"/>
          <w:szCs w:val="28"/>
          <w:lang w:val="uk-UA"/>
        </w:rPr>
        <w:t>ктивної діяльності підприємства, т</w:t>
      </w:r>
      <w:r w:rsidRPr="00A2161B">
        <w:rPr>
          <w:sz w:val="28"/>
          <w:szCs w:val="28"/>
          <w:lang w:val="uk-UA"/>
        </w:rPr>
        <w:t>ому витрати слід не мінімізувати, а оптимізувати.</w:t>
      </w:r>
    </w:p>
    <w:p w:rsidR="00095400" w:rsidRPr="00A2161B" w:rsidRDefault="00095400" w:rsidP="00C000B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095400" w:rsidRPr="00A2161B" w:rsidRDefault="00095400" w:rsidP="00C000B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A2161B">
        <w:rPr>
          <w:sz w:val="28"/>
          <w:szCs w:val="28"/>
          <w:lang w:val="uk-UA"/>
        </w:rPr>
        <w:t>Список використаних джерел:</w:t>
      </w:r>
    </w:p>
    <w:p w:rsidR="00095400" w:rsidRPr="00A2161B" w:rsidRDefault="00095400" w:rsidP="00C000B0">
      <w:pPr>
        <w:pStyle w:val="a6"/>
        <w:numPr>
          <w:ilvl w:val="0"/>
          <w:numId w:val="6"/>
        </w:numPr>
        <w:tabs>
          <w:tab w:val="left" w:pos="-5387"/>
          <w:tab w:val="left" w:pos="1134"/>
        </w:tabs>
        <w:suppressAutoHyphens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A2161B">
        <w:rPr>
          <w:sz w:val="28"/>
          <w:szCs w:val="28"/>
          <w:shd w:val="clear" w:color="auto" w:fill="FFFFFF"/>
        </w:rPr>
        <w:t>Бутинець</w:t>
      </w:r>
      <w:proofErr w:type="spellEnd"/>
      <w:r w:rsidRPr="00A2161B">
        <w:rPr>
          <w:sz w:val="28"/>
          <w:szCs w:val="28"/>
          <w:shd w:val="clear" w:color="auto" w:fill="FFFFFF"/>
        </w:rPr>
        <w:t xml:space="preserve"> Ф. Ф. </w:t>
      </w:r>
      <w:proofErr w:type="spellStart"/>
      <w:r w:rsidRPr="00A2161B">
        <w:rPr>
          <w:sz w:val="28"/>
          <w:szCs w:val="28"/>
          <w:shd w:val="clear" w:color="auto" w:fill="FFFFFF"/>
        </w:rPr>
        <w:t>Бухгалтерський</w:t>
      </w:r>
      <w:proofErr w:type="spellEnd"/>
      <w:r w:rsidRPr="00A216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2161B">
        <w:rPr>
          <w:sz w:val="28"/>
          <w:szCs w:val="28"/>
          <w:shd w:val="clear" w:color="auto" w:fill="FFFFFF"/>
        </w:rPr>
        <w:t>управлінський</w:t>
      </w:r>
      <w:proofErr w:type="spellEnd"/>
      <w:r w:rsidRPr="00A2161B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2161B">
        <w:rPr>
          <w:sz w:val="28"/>
          <w:szCs w:val="28"/>
          <w:shd w:val="clear" w:color="auto" w:fill="FFFFFF"/>
        </w:rPr>
        <w:t>обл</w:t>
      </w:r>
      <w:proofErr w:type="gramEnd"/>
      <w:r w:rsidRPr="00A2161B">
        <w:rPr>
          <w:sz w:val="28"/>
          <w:szCs w:val="28"/>
          <w:shd w:val="clear" w:color="auto" w:fill="FFFFFF"/>
        </w:rPr>
        <w:t>ік</w:t>
      </w:r>
      <w:proofErr w:type="spellEnd"/>
      <w:r w:rsidR="0064562C">
        <w:rPr>
          <w:sz w:val="28"/>
          <w:szCs w:val="28"/>
          <w:shd w:val="clear" w:color="auto" w:fill="FFFFFF"/>
          <w:lang w:val="uk-UA"/>
        </w:rPr>
        <w:t xml:space="preserve"> </w:t>
      </w:r>
      <w:r w:rsidRPr="00A2161B">
        <w:rPr>
          <w:sz w:val="28"/>
          <w:szCs w:val="28"/>
          <w:shd w:val="clear" w:color="auto" w:fill="FFFFFF"/>
        </w:rPr>
        <w:t>: [</w:t>
      </w:r>
      <w:proofErr w:type="spellStart"/>
      <w:r w:rsidRPr="00A2161B">
        <w:rPr>
          <w:sz w:val="28"/>
          <w:szCs w:val="28"/>
          <w:shd w:val="clear" w:color="auto" w:fill="FFFFFF"/>
        </w:rPr>
        <w:t>навч</w:t>
      </w:r>
      <w:proofErr w:type="spellEnd"/>
      <w:r w:rsidRPr="00A2161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2161B">
        <w:rPr>
          <w:sz w:val="28"/>
          <w:szCs w:val="28"/>
          <w:shd w:val="clear" w:color="auto" w:fill="FFFFFF"/>
        </w:rPr>
        <w:t>посіб</w:t>
      </w:r>
      <w:proofErr w:type="spellEnd"/>
      <w:r w:rsidRPr="00A2161B">
        <w:rPr>
          <w:sz w:val="28"/>
          <w:szCs w:val="28"/>
          <w:shd w:val="clear" w:color="auto" w:fill="FFFFFF"/>
        </w:rPr>
        <w:t>. для студ. спец. 7.050106 «</w:t>
      </w:r>
      <w:proofErr w:type="spellStart"/>
      <w:r w:rsidRPr="00A2161B">
        <w:rPr>
          <w:sz w:val="28"/>
          <w:szCs w:val="28"/>
          <w:shd w:val="clear" w:color="auto" w:fill="FFFFFF"/>
        </w:rPr>
        <w:t>Облік</w:t>
      </w:r>
      <w:proofErr w:type="spellEnd"/>
      <w:r w:rsidRPr="00A216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2161B">
        <w:rPr>
          <w:sz w:val="28"/>
          <w:szCs w:val="28"/>
          <w:shd w:val="clear" w:color="auto" w:fill="FFFFFF"/>
        </w:rPr>
        <w:t>і</w:t>
      </w:r>
      <w:proofErr w:type="spellEnd"/>
      <w:r w:rsidRPr="00A2161B">
        <w:rPr>
          <w:sz w:val="28"/>
          <w:szCs w:val="28"/>
          <w:shd w:val="clear" w:color="auto" w:fill="FFFFFF"/>
        </w:rPr>
        <w:t xml:space="preserve"> аудит»] / Ф. Ф. </w:t>
      </w:r>
      <w:proofErr w:type="spellStart"/>
      <w:r w:rsidRPr="00A2161B">
        <w:rPr>
          <w:sz w:val="28"/>
          <w:szCs w:val="28"/>
          <w:shd w:val="clear" w:color="auto" w:fill="FFFFFF"/>
        </w:rPr>
        <w:t>Бутинець</w:t>
      </w:r>
      <w:proofErr w:type="spellEnd"/>
      <w:r w:rsidRPr="00A2161B">
        <w:rPr>
          <w:sz w:val="28"/>
          <w:szCs w:val="28"/>
          <w:shd w:val="clear" w:color="auto" w:fill="FFFFFF"/>
        </w:rPr>
        <w:t xml:space="preserve">, Л. В. </w:t>
      </w:r>
      <w:proofErr w:type="spellStart"/>
      <w:r w:rsidRPr="00A2161B">
        <w:rPr>
          <w:sz w:val="28"/>
          <w:szCs w:val="28"/>
          <w:shd w:val="clear" w:color="auto" w:fill="FFFFFF"/>
        </w:rPr>
        <w:t>Чижевська</w:t>
      </w:r>
      <w:proofErr w:type="spellEnd"/>
      <w:r w:rsidRPr="00A2161B">
        <w:rPr>
          <w:sz w:val="28"/>
          <w:szCs w:val="28"/>
          <w:shd w:val="clear" w:color="auto" w:fill="FFFFFF"/>
        </w:rPr>
        <w:t>, Н</w:t>
      </w:r>
      <w:r w:rsidRPr="00A2161B">
        <w:rPr>
          <w:sz w:val="28"/>
          <w:szCs w:val="28"/>
          <w:shd w:val="clear" w:color="auto" w:fill="FFFFFF"/>
          <w:lang w:val="uk-UA"/>
        </w:rPr>
        <w:t>. </w:t>
      </w:r>
      <w:r w:rsidRPr="00A2161B">
        <w:rPr>
          <w:sz w:val="28"/>
          <w:szCs w:val="28"/>
          <w:shd w:val="clear" w:color="auto" w:fill="FFFFFF"/>
        </w:rPr>
        <w:t>В.</w:t>
      </w:r>
      <w:r w:rsidRPr="00A2161B">
        <w:rPr>
          <w:sz w:val="28"/>
          <w:szCs w:val="28"/>
          <w:shd w:val="clear" w:color="auto" w:fill="FFFFFF"/>
          <w:lang w:val="uk-UA"/>
        </w:rPr>
        <w:t> </w:t>
      </w:r>
      <w:r w:rsidRPr="00A2161B">
        <w:rPr>
          <w:sz w:val="28"/>
          <w:szCs w:val="28"/>
          <w:shd w:val="clear" w:color="auto" w:fill="FFFFFF"/>
        </w:rPr>
        <w:t xml:space="preserve">Герасимчук. </w:t>
      </w:r>
      <w:r w:rsidR="0064562C">
        <w:rPr>
          <w:sz w:val="28"/>
          <w:szCs w:val="28"/>
          <w:shd w:val="clear" w:color="auto" w:fill="FFFFFF"/>
        </w:rPr>
        <w:t>–</w:t>
      </w:r>
      <w:r w:rsidRPr="00A2161B">
        <w:rPr>
          <w:sz w:val="28"/>
          <w:szCs w:val="28"/>
          <w:shd w:val="clear" w:color="auto" w:fill="FFFFFF"/>
        </w:rPr>
        <w:t xml:space="preserve"> Житомир</w:t>
      </w:r>
      <w:r w:rsidR="0064562C">
        <w:rPr>
          <w:sz w:val="28"/>
          <w:szCs w:val="28"/>
          <w:shd w:val="clear" w:color="auto" w:fill="FFFFFF"/>
          <w:lang w:val="uk-UA"/>
        </w:rPr>
        <w:t xml:space="preserve"> </w:t>
      </w:r>
      <w:r w:rsidRPr="00A2161B">
        <w:rPr>
          <w:sz w:val="28"/>
          <w:szCs w:val="28"/>
          <w:shd w:val="clear" w:color="auto" w:fill="FFFFFF"/>
        </w:rPr>
        <w:t>: ЖІТІ, 2000. - 448 с.</w:t>
      </w:r>
    </w:p>
    <w:p w:rsidR="00095400" w:rsidRPr="00A2161B" w:rsidRDefault="00095400" w:rsidP="00C000B0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A2161B">
        <w:rPr>
          <w:bCs/>
          <w:sz w:val="28"/>
          <w:szCs w:val="28"/>
          <w:lang w:val="uk-UA"/>
        </w:rPr>
        <w:t>Корінько</w:t>
      </w:r>
      <w:proofErr w:type="spellEnd"/>
      <w:r w:rsidRPr="00A2161B">
        <w:rPr>
          <w:bCs/>
          <w:sz w:val="28"/>
          <w:szCs w:val="28"/>
          <w:lang w:val="uk-UA"/>
        </w:rPr>
        <w:t xml:space="preserve"> М. Д.</w:t>
      </w:r>
      <w:r w:rsidRPr="00A2161B">
        <w:rPr>
          <w:rStyle w:val="apple-converted-space"/>
          <w:sz w:val="28"/>
          <w:szCs w:val="28"/>
          <w:lang w:val="uk-UA"/>
        </w:rPr>
        <w:t> </w:t>
      </w:r>
      <w:r w:rsidRPr="00A2161B">
        <w:rPr>
          <w:sz w:val="28"/>
          <w:szCs w:val="28"/>
          <w:lang w:val="uk-UA"/>
        </w:rPr>
        <w:t>Концептуальні основи управління витратами суб’єктів госпо</w:t>
      </w:r>
      <w:r w:rsidRPr="00A2161B">
        <w:rPr>
          <w:sz w:val="28"/>
          <w:szCs w:val="28"/>
          <w:lang w:val="uk-UA"/>
        </w:rPr>
        <w:softHyphen/>
        <w:t>да</w:t>
      </w:r>
      <w:r w:rsidRPr="00A2161B">
        <w:rPr>
          <w:sz w:val="28"/>
          <w:szCs w:val="28"/>
          <w:lang w:val="uk-UA"/>
        </w:rPr>
        <w:softHyphen/>
        <w:t>рю</w:t>
      </w:r>
      <w:r w:rsidRPr="00A2161B">
        <w:rPr>
          <w:sz w:val="28"/>
          <w:szCs w:val="28"/>
          <w:lang w:val="uk-UA"/>
        </w:rPr>
        <w:softHyphen/>
        <w:t>вання в умовах удосконалення ринкових відносин / М. Д. </w:t>
      </w:r>
      <w:proofErr w:type="spellStart"/>
      <w:r w:rsidRPr="00A2161B">
        <w:rPr>
          <w:sz w:val="28"/>
          <w:szCs w:val="28"/>
          <w:lang w:val="uk-UA"/>
        </w:rPr>
        <w:t>Корінько</w:t>
      </w:r>
      <w:proofErr w:type="spellEnd"/>
      <w:r w:rsidRPr="00A2161B">
        <w:rPr>
          <w:sz w:val="28"/>
          <w:szCs w:val="28"/>
          <w:lang w:val="uk-UA"/>
        </w:rPr>
        <w:t xml:space="preserve">, Г. Б. </w:t>
      </w:r>
      <w:proofErr w:type="spellStart"/>
      <w:r w:rsidRPr="00A2161B">
        <w:rPr>
          <w:sz w:val="28"/>
          <w:szCs w:val="28"/>
          <w:lang w:val="uk-UA"/>
        </w:rPr>
        <w:t>Тітаренко</w:t>
      </w:r>
      <w:proofErr w:type="spellEnd"/>
      <w:r w:rsidRPr="00A2161B">
        <w:rPr>
          <w:sz w:val="28"/>
          <w:szCs w:val="28"/>
          <w:lang w:val="uk-UA"/>
        </w:rPr>
        <w:t xml:space="preserve"> // Актуальні проблеми економіки. – 2009. – № 9. – С. 126–131.</w:t>
      </w:r>
    </w:p>
    <w:p w:rsidR="00095400" w:rsidRPr="00A2161B" w:rsidRDefault="00095400" w:rsidP="00C000B0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2161B">
        <w:rPr>
          <w:bCs/>
          <w:sz w:val="28"/>
          <w:szCs w:val="28"/>
          <w:lang w:val="uk-UA"/>
        </w:rPr>
        <w:t>Коваленко Л. О.</w:t>
      </w:r>
      <w:r w:rsidRPr="00A2161B">
        <w:rPr>
          <w:rStyle w:val="apple-converted-space"/>
          <w:sz w:val="28"/>
          <w:szCs w:val="28"/>
          <w:lang w:val="uk-UA"/>
        </w:rPr>
        <w:t> </w:t>
      </w:r>
      <w:r w:rsidRPr="00A2161B">
        <w:rPr>
          <w:sz w:val="28"/>
          <w:szCs w:val="28"/>
          <w:lang w:val="uk-UA"/>
        </w:rPr>
        <w:t xml:space="preserve">Фінансовий менеджмент : </w:t>
      </w:r>
      <w:proofErr w:type="spellStart"/>
      <w:r w:rsidRPr="00A2161B">
        <w:rPr>
          <w:sz w:val="28"/>
          <w:szCs w:val="28"/>
          <w:lang w:val="uk-UA"/>
        </w:rPr>
        <w:t>навч</w:t>
      </w:r>
      <w:proofErr w:type="spellEnd"/>
      <w:r w:rsidRPr="00A2161B">
        <w:rPr>
          <w:sz w:val="28"/>
          <w:szCs w:val="28"/>
          <w:lang w:val="uk-UA"/>
        </w:rPr>
        <w:t xml:space="preserve">. </w:t>
      </w:r>
      <w:proofErr w:type="spellStart"/>
      <w:r w:rsidRPr="00A2161B">
        <w:rPr>
          <w:sz w:val="28"/>
          <w:szCs w:val="28"/>
          <w:lang w:val="uk-UA"/>
        </w:rPr>
        <w:t>посіб</w:t>
      </w:r>
      <w:proofErr w:type="spellEnd"/>
      <w:r w:rsidRPr="00A2161B">
        <w:rPr>
          <w:sz w:val="28"/>
          <w:szCs w:val="28"/>
          <w:lang w:val="uk-UA"/>
        </w:rPr>
        <w:t xml:space="preserve">. – 2-ге вид., перероб. і </w:t>
      </w:r>
      <w:proofErr w:type="spellStart"/>
      <w:r w:rsidRPr="00A2161B">
        <w:rPr>
          <w:sz w:val="28"/>
          <w:szCs w:val="28"/>
          <w:lang w:val="uk-UA"/>
        </w:rPr>
        <w:t>доп</w:t>
      </w:r>
      <w:proofErr w:type="spellEnd"/>
      <w:r w:rsidRPr="00A2161B">
        <w:rPr>
          <w:sz w:val="28"/>
          <w:szCs w:val="28"/>
          <w:lang w:val="uk-UA"/>
        </w:rPr>
        <w:t xml:space="preserve">. / Л. О. Коваленко, Л. М. </w:t>
      </w:r>
      <w:proofErr w:type="spellStart"/>
      <w:r w:rsidRPr="00A2161B">
        <w:rPr>
          <w:sz w:val="28"/>
          <w:szCs w:val="28"/>
          <w:lang w:val="uk-UA"/>
        </w:rPr>
        <w:t>Ремньова</w:t>
      </w:r>
      <w:proofErr w:type="spellEnd"/>
      <w:r w:rsidRPr="00A2161B">
        <w:rPr>
          <w:sz w:val="28"/>
          <w:szCs w:val="28"/>
          <w:lang w:val="uk-UA"/>
        </w:rPr>
        <w:t>. – К. : Знання, 2005. – 485 с.</w:t>
      </w:r>
    </w:p>
    <w:p w:rsidR="00095400" w:rsidRPr="00A2161B" w:rsidRDefault="00095400" w:rsidP="00C000B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161B">
        <w:rPr>
          <w:rFonts w:ascii="Times New Roman" w:hAnsi="Times New Roman"/>
          <w:sz w:val="28"/>
          <w:szCs w:val="28"/>
          <w:lang w:val="uk-UA"/>
        </w:rPr>
        <w:t xml:space="preserve">Засадний Б. Витрати для ефективного управління діяльністю підприємства / Б. Засадний // </w:t>
      </w:r>
      <w:r w:rsidRPr="00A2161B">
        <w:rPr>
          <w:rFonts w:ascii="Times New Roman" w:hAnsi="Times New Roman"/>
          <w:sz w:val="28"/>
          <w:szCs w:val="28"/>
        </w:rPr>
        <w:t>Справочник экономиста</w:t>
      </w:r>
      <w:r w:rsidRPr="00A2161B">
        <w:rPr>
          <w:rFonts w:ascii="Times New Roman" w:hAnsi="Times New Roman"/>
          <w:sz w:val="28"/>
          <w:szCs w:val="28"/>
          <w:lang w:val="uk-UA"/>
        </w:rPr>
        <w:t>. – 2009. - № 13. – С. 57</w:t>
      </w:r>
      <w:r w:rsidRPr="00A2161B">
        <w:rPr>
          <w:rFonts w:ascii="Times New Roman" w:hAnsi="Times New Roman"/>
          <w:sz w:val="28"/>
          <w:szCs w:val="28"/>
          <w:lang w:val="uk-UA"/>
        </w:rPr>
        <w:noBreakHyphen/>
        <w:t>62.</w:t>
      </w:r>
    </w:p>
    <w:p w:rsidR="00095400" w:rsidRPr="00A2161B" w:rsidRDefault="00095400">
      <w:pPr>
        <w:rPr>
          <w:rFonts w:ascii="Times New Roman" w:hAnsi="Times New Roman"/>
          <w:sz w:val="28"/>
          <w:szCs w:val="28"/>
          <w:lang w:val="uk-UA"/>
        </w:rPr>
      </w:pPr>
    </w:p>
    <w:sectPr w:rsidR="00095400" w:rsidRPr="00A2161B" w:rsidSect="00E412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DDF"/>
    <w:multiLevelType w:val="multilevel"/>
    <w:tmpl w:val="2E6E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9512BE"/>
    <w:multiLevelType w:val="multilevel"/>
    <w:tmpl w:val="6CD0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F81FA6"/>
    <w:multiLevelType w:val="hybridMultilevel"/>
    <w:tmpl w:val="C958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17654"/>
    <w:multiLevelType w:val="multilevel"/>
    <w:tmpl w:val="922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002423"/>
    <w:multiLevelType w:val="hybridMultilevel"/>
    <w:tmpl w:val="22BE24FE"/>
    <w:lvl w:ilvl="0" w:tplc="6D5CBC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A993552"/>
    <w:multiLevelType w:val="multilevel"/>
    <w:tmpl w:val="AFE0B528"/>
    <w:lvl w:ilvl="0">
      <w:numFmt w:val="bullet"/>
      <w:lvlText w:val="-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auto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2E6"/>
    <w:rsid w:val="000217D5"/>
    <w:rsid w:val="00095400"/>
    <w:rsid w:val="00314CA7"/>
    <w:rsid w:val="00356EFE"/>
    <w:rsid w:val="003B39E9"/>
    <w:rsid w:val="005D1D06"/>
    <w:rsid w:val="00632EF4"/>
    <w:rsid w:val="0064562C"/>
    <w:rsid w:val="0086696D"/>
    <w:rsid w:val="008D19AE"/>
    <w:rsid w:val="009235D2"/>
    <w:rsid w:val="00944242"/>
    <w:rsid w:val="00A2161B"/>
    <w:rsid w:val="00C000B0"/>
    <w:rsid w:val="00C17914"/>
    <w:rsid w:val="00C23B90"/>
    <w:rsid w:val="00C82881"/>
    <w:rsid w:val="00DE6481"/>
    <w:rsid w:val="00E4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9E9"/>
    <w:pPr>
      <w:ind w:left="720"/>
      <w:contextualSpacing/>
    </w:pPr>
  </w:style>
  <w:style w:type="paragraph" w:styleId="a4">
    <w:name w:val="header"/>
    <w:basedOn w:val="a"/>
    <w:link w:val="a5"/>
    <w:uiPriority w:val="99"/>
    <w:rsid w:val="003B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B39E9"/>
    <w:rPr>
      <w:rFonts w:cs="Times New Roman"/>
    </w:rPr>
  </w:style>
  <w:style w:type="character" w:customStyle="1" w:styleId="2">
    <w:name w:val="Основной текст (2) + Курсив"/>
    <w:basedOn w:val="a0"/>
    <w:uiPriority w:val="99"/>
    <w:rsid w:val="008D19AE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4">
    <w:name w:val="Основной текст (4) + Не курсив"/>
    <w:basedOn w:val="a0"/>
    <w:uiPriority w:val="99"/>
    <w:rsid w:val="008D19AE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paragraph" w:styleId="a6">
    <w:name w:val="Normal (Web)"/>
    <w:basedOn w:val="a"/>
    <w:uiPriority w:val="99"/>
    <w:rsid w:val="008D1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79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2015-04-20T18:23:00Z</dcterms:created>
  <dcterms:modified xsi:type="dcterms:W3CDTF">2015-04-23T16:05:00Z</dcterms:modified>
</cp:coreProperties>
</file>