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96" w:rsidRDefault="009C1A28" w:rsidP="009C1A28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С</w:t>
      </w:r>
      <w:r w:rsidR="005A7A96" w:rsidRPr="005A7A9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ТРАТЕГІЧН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Е</w:t>
      </w:r>
      <w:r w:rsidR="005A7A96" w:rsidRPr="005A7A9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УПРАВЛІННЯ У ДІЯЛЬНОСТІ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С</w:t>
      </w:r>
      <w:r w:rsidR="00EB30A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ІЛЬС</w:t>
      </w:r>
      <w:r w:rsidR="005A7A96" w:rsidRPr="005A7A9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ЬКОГОСПОДАР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-</w:t>
      </w:r>
      <w:r w:rsidR="005A7A96" w:rsidRPr="005A7A9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СЬКИХ ПІДПРИЄМСТВ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ЯК СКЛАДОВА ЗАБЕЗПЕЧЕННЯ ЇХ ФІНАНСОВО-ЕКОНОМІЧНОЇ БЕЗПЕКИ</w:t>
      </w:r>
    </w:p>
    <w:p w:rsidR="004F5BA4" w:rsidRDefault="004F5BA4" w:rsidP="009C1A28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:rsidR="00774CF2" w:rsidRPr="004F5BA4" w:rsidRDefault="005A7A96" w:rsidP="009C1A28">
      <w:pPr>
        <w:shd w:val="clear" w:color="auto" w:fill="FFFFFF"/>
        <w:spacing w:after="0" w:line="240" w:lineRule="auto"/>
        <w:ind w:left="567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4F5BA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  <w:t>Східницька Г. В.</w:t>
      </w:r>
      <w:r w:rsidRPr="004F5B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, канд.екон.наук, </w:t>
      </w:r>
      <w:r w:rsidRPr="004F5BA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uk-UA"/>
        </w:rPr>
        <w:t>Содома Р. І.</w:t>
      </w:r>
      <w:r w:rsidRPr="004F5B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>, канд.екон.наук,</w:t>
      </w:r>
      <w:r w:rsidR="004F5BA4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r w:rsidRPr="004F5B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>Львівський національний аграрний університет</w:t>
      </w:r>
    </w:p>
    <w:p w:rsidR="005A7A96" w:rsidRDefault="005A7A96" w:rsidP="009C1A28">
      <w:pPr>
        <w:shd w:val="clear" w:color="auto" w:fill="FFFFFF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EB30AE" w:rsidRDefault="00EB30AE" w:rsidP="005A7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Стратегічне управління як елемент комплексного управління будь-якого суб’єкта господарювання займає одне із ключових позицій, позаяк прямопропорційно впливає на визначення пріоритетних фінансових інтересів, попереджує вплив внутрішніх та зовнішніх факторів та кризових явищ в його діяльності. Особлива увага саме такому виду управління має надаватися у функціонуванні сільськогосподарських підприємств з метою забезпечення їх фінансово-економічної безпеки.</w:t>
      </w:r>
    </w:p>
    <w:p w:rsidR="00774CF2" w:rsidRPr="00774CF2" w:rsidRDefault="00774CF2" w:rsidP="005A7A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Методологія процесу формування конкурентних стратегій у </w:t>
      </w:r>
      <w:r w:rsidR="005A7A9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сільськогосподарських </w:t>
      </w: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підприємствах </w:t>
      </w:r>
      <w:r w:rsidR="005A7A96">
        <w:rPr>
          <w:rFonts w:ascii="Times New Roman" w:eastAsia="Calibri" w:hAnsi="Times New Roman" w:cs="Times New Roman"/>
          <w:sz w:val="28"/>
          <w:szCs w:val="28"/>
          <w:lang w:eastAsia="uk-UA"/>
        </w:rPr>
        <w:t>повинна</w:t>
      </w: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бути сформована із сукупності специфічних методів та принципів прийняття управлінських  рішень в області формування і реалізації конкурентних стратегій</w:t>
      </w:r>
      <w:r w:rsidR="00EB30A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[3, С. 106]</w:t>
      </w: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>. При побудові таких конкурентних стратегій у сільському господарстві необхідно враховувати варіанти практичної реалізації управлінських рішень для досягнення цілей, що дозволяють підприємству оптимально використовувати існуючий конкурентний стратегічний потенціал і залишатися у конкурентному  середовищі. Це пояснюється наявністю специфічних умов діяльності вітчизняних аграрних підприємств.</w:t>
      </w:r>
    </w:p>
    <w:p w:rsidR="005A7A96" w:rsidRDefault="00774CF2" w:rsidP="00774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Аналізуючи специфіку сільськогосподарського виробництва констатуємо, що кожна особливість пов'язана з низкою проблем виробничого, управлінського, соціально-економічного характеру. </w:t>
      </w:r>
    </w:p>
    <w:p w:rsidR="00774CF2" w:rsidRPr="00774CF2" w:rsidRDefault="00774CF2" w:rsidP="00774C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>Так, узагальнимо специфічні особливості діяльності сільськогосподарських підприємств в сучасних умовах господарювання:</w:t>
      </w:r>
    </w:p>
    <w:p w:rsidR="00774CF2" w:rsidRPr="00774CF2" w:rsidRDefault="00774CF2" w:rsidP="005A7A9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>Наявність і вплив природно-кліматичних факторів;</w:t>
      </w:r>
    </w:p>
    <w:p w:rsidR="00774CF2" w:rsidRPr="00774CF2" w:rsidRDefault="00774CF2" w:rsidP="005A7A9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>Задоволення соціальних потреб продуктами харчування;</w:t>
      </w:r>
    </w:p>
    <w:p w:rsidR="00774CF2" w:rsidRPr="00774CF2" w:rsidRDefault="00774CF2" w:rsidP="005A7A9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>Пролонгований виробничий цикл;</w:t>
      </w:r>
    </w:p>
    <w:p w:rsidR="00774CF2" w:rsidRPr="00774CF2" w:rsidRDefault="00774CF2" w:rsidP="005A7A9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>Багатофункціональне виробництво сільськогосподарської продукції і його диверсифікація;</w:t>
      </w:r>
    </w:p>
    <w:p w:rsidR="00774CF2" w:rsidRPr="00774CF2" w:rsidRDefault="00774CF2" w:rsidP="005A7A9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Недосконалість нормативно-правового забезпечення функціонування аграрних підприємств та політична нестабільність; </w:t>
      </w:r>
    </w:p>
    <w:p w:rsidR="00774CF2" w:rsidRPr="00774CF2" w:rsidRDefault="00774CF2" w:rsidP="005A7A9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>Трансформаційні і циклічні зміни у функціонуванні АПК.</w:t>
      </w:r>
    </w:p>
    <w:p w:rsidR="00774CF2" w:rsidRPr="00774CF2" w:rsidRDefault="00774CF2" w:rsidP="00774C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основі проведеного узагальнення своєрідних умов функціонування сільськогосподарських підприємств неможливо оминути увагою і актуальні проблеми їх господарювання, так як це важливий напрям дослідження формуванні конкурентних стратегій на перспективу. </w:t>
      </w:r>
    </w:p>
    <w:p w:rsidR="00774CF2" w:rsidRPr="00774CF2" w:rsidRDefault="00774CF2" w:rsidP="00774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вирішення значущих і перспективних завдань, необхідно виділити структурні елементи системи стратегічного управління на мікрорівні та корпоративні (на рівні диверсифікованого підприємства), конкурентні і операційні (функціональні) стратегії. </w:t>
      </w: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Модель системи стратегічного управління сільськогосподарським підприємством  може бути побудована з врахуванням принципу ієрархічності в системному підході</w:t>
      </w:r>
      <w:r w:rsidR="00EB30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[4, С.81-83]</w:t>
      </w: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допомогою реалізації вищевказаного принципу існує можливість ранжування, функціонально впорядкованого ділення системи на супідрядні частки, підсистеми та елементи (рис. </w:t>
      </w:r>
      <w:r w:rsidR="005A7A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5A7A96" w:rsidRPr="00774CF2" w:rsidRDefault="005A7A96" w:rsidP="005A7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Запропонована система стратегічного управління сільськогосподарським підприємством ефективною і корисною буде на мікрорівні (тобто для суб’єктів господарювання аграрної сфери), тоді як на макрорівні структура системи буде іншою.</w:t>
      </w: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4CF2">
        <w:rPr>
          <w:rFonts w:ascii="Calibri" w:eastAsia="Calibri" w:hAnsi="Calibri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EE859C" wp14:editId="5288866A">
                <wp:simplePos x="0" y="0"/>
                <wp:positionH relativeFrom="column">
                  <wp:posOffset>102629</wp:posOffset>
                </wp:positionH>
                <wp:positionV relativeFrom="paragraph">
                  <wp:posOffset>165648</wp:posOffset>
                </wp:positionV>
                <wp:extent cx="6032500" cy="3390900"/>
                <wp:effectExtent l="0" t="0" r="25400" b="19050"/>
                <wp:wrapNone/>
                <wp:docPr id="65" name="Групувати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3390900"/>
                          <a:chOff x="0" y="0"/>
                          <a:chExt cx="6032500" cy="3390900"/>
                        </a:xfrm>
                      </wpg:grpSpPr>
                      <wps:wsp>
                        <wps:cNvPr id="53" name="Пряма зі стрілкою 53"/>
                        <wps:cNvCnPr/>
                        <wps:spPr>
                          <a:xfrm>
                            <a:off x="0" y="927100"/>
                            <a:ext cx="279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4" name="Пряма зі стрілкою 54"/>
                        <wps:cNvCnPr/>
                        <wps:spPr>
                          <a:xfrm>
                            <a:off x="0" y="2768600"/>
                            <a:ext cx="279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5" name="Пряма зі стрілкою 55"/>
                        <wps:cNvCnPr/>
                        <wps:spPr>
                          <a:xfrm>
                            <a:off x="0" y="1943100"/>
                            <a:ext cx="279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64" name="Групувати 64"/>
                        <wpg:cNvGrpSpPr/>
                        <wpg:grpSpPr>
                          <a:xfrm>
                            <a:off x="0" y="0"/>
                            <a:ext cx="6032500" cy="3390900"/>
                            <a:chOff x="0" y="0"/>
                            <a:chExt cx="6032500" cy="3390900"/>
                          </a:xfrm>
                        </wpg:grpSpPr>
                        <wps:wsp>
                          <wps:cNvPr id="52" name="Пряма сполучна лінія 52"/>
                          <wps:cNvCnPr/>
                          <wps:spPr>
                            <a:xfrm>
                              <a:off x="0" y="355600"/>
                              <a:ext cx="0" cy="2413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63" name="Групувати 63"/>
                          <wpg:cNvGrpSpPr/>
                          <wpg:grpSpPr>
                            <a:xfrm>
                              <a:off x="0" y="0"/>
                              <a:ext cx="6032500" cy="3390900"/>
                              <a:chOff x="0" y="0"/>
                              <a:chExt cx="6032500" cy="3390900"/>
                            </a:xfrm>
                          </wpg:grpSpPr>
                          <wps:wsp>
                            <wps:cNvPr id="57" name="Стрілка вправо 57"/>
                            <wps:cNvSpPr/>
                            <wps:spPr>
                              <a:xfrm>
                                <a:off x="2730500" y="2768600"/>
                                <a:ext cx="609600" cy="2921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2" name="Групувати 62"/>
                            <wpg:cNvGrpSpPr/>
                            <wpg:grpSpPr>
                              <a:xfrm>
                                <a:off x="0" y="0"/>
                                <a:ext cx="6032500" cy="3390900"/>
                                <a:chOff x="0" y="0"/>
                                <a:chExt cx="6032500" cy="3390900"/>
                              </a:xfrm>
                            </wpg:grpSpPr>
                            <wps:wsp>
                              <wps:cNvPr id="61" name="Округлений прямокутник 61"/>
                              <wps:cNvSpPr/>
                              <wps:spPr>
                                <a:xfrm>
                                  <a:off x="2540000" y="482600"/>
                                  <a:ext cx="3492500" cy="115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74CF2" w:rsidRPr="00B511BE" w:rsidRDefault="00774CF2" w:rsidP="00774CF2">
                                    <w:pPr>
                                      <w:pStyle w:val="a3"/>
                                      <w:numPr>
                                        <w:ilvl w:val="0"/>
                                        <w:numId w:val="6"/>
                                      </w:numPr>
                                      <w:spacing w:after="0" w:line="240" w:lineRule="auto"/>
                                      <w:ind w:left="-142" w:firstLine="142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511BE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Стратегія формування основного і оборотного капіталу;</w:t>
                                    </w:r>
                                  </w:p>
                                  <w:p w:rsidR="00774CF2" w:rsidRPr="00B511BE" w:rsidRDefault="00774CF2" w:rsidP="00774CF2">
                                    <w:pPr>
                                      <w:pStyle w:val="a3"/>
                                      <w:numPr>
                                        <w:ilvl w:val="0"/>
                                        <w:numId w:val="6"/>
                                      </w:numPr>
                                      <w:spacing w:after="0" w:line="240" w:lineRule="auto"/>
                                      <w:ind w:left="-142" w:firstLine="142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511BE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Стратегія виробництва продукції;</w:t>
                                    </w:r>
                                  </w:p>
                                  <w:p w:rsidR="00774CF2" w:rsidRPr="00B511BE" w:rsidRDefault="00774CF2" w:rsidP="00774CF2">
                                    <w:pPr>
                                      <w:pStyle w:val="a3"/>
                                      <w:numPr>
                                        <w:ilvl w:val="0"/>
                                        <w:numId w:val="6"/>
                                      </w:numPr>
                                      <w:spacing w:after="0" w:line="240" w:lineRule="auto"/>
                                      <w:ind w:left="-142" w:firstLine="142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511BE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Стратегія реалізації продукції;</w:t>
                                    </w:r>
                                  </w:p>
                                  <w:p w:rsidR="00774CF2" w:rsidRPr="00B511BE" w:rsidRDefault="00774CF2" w:rsidP="00774CF2">
                                    <w:pPr>
                                      <w:pStyle w:val="a3"/>
                                      <w:numPr>
                                        <w:ilvl w:val="0"/>
                                        <w:numId w:val="6"/>
                                      </w:numPr>
                                      <w:spacing w:after="0" w:line="240" w:lineRule="auto"/>
                                      <w:ind w:left="-142" w:firstLine="142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511BE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Маркетингова стратегія;</w:t>
                                    </w:r>
                                  </w:p>
                                  <w:p w:rsidR="00774CF2" w:rsidRPr="00B511BE" w:rsidRDefault="00774CF2" w:rsidP="00774CF2">
                                    <w:pPr>
                                      <w:pStyle w:val="a3"/>
                                      <w:numPr>
                                        <w:ilvl w:val="0"/>
                                        <w:numId w:val="6"/>
                                      </w:numPr>
                                      <w:spacing w:after="0" w:line="240" w:lineRule="auto"/>
                                      <w:ind w:left="-142" w:firstLine="142"/>
                                      <w:jc w:val="both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511BE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Фінансова стратегія.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кутник 23"/>
                              <wps:cNvSpPr/>
                              <wps:spPr>
                                <a:xfrm>
                                  <a:off x="0" y="0"/>
                                  <a:ext cx="6032500" cy="35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74CF2" w:rsidRPr="00B511BE" w:rsidRDefault="00774CF2" w:rsidP="00774CF2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B511BE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СТРУКТУРНІ ЕЛЕМЕНТИ СИСТЕМИ СТРАТЕГІЧНОГО УПРАВЛІННЯ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Округлений прямокутник 26"/>
                              <wps:cNvSpPr/>
                              <wps:spPr>
                                <a:xfrm>
                                  <a:off x="279400" y="584200"/>
                                  <a:ext cx="1651000" cy="6604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74CF2" w:rsidRPr="004B34BD" w:rsidRDefault="00774CF2" w:rsidP="00774CF2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4B34BD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Функціональні стратегії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Округлений прямокутник 31"/>
                              <wps:cNvSpPr/>
                              <wps:spPr>
                                <a:xfrm>
                                  <a:off x="279400" y="1676400"/>
                                  <a:ext cx="1651000" cy="6223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74CF2" w:rsidRPr="004B34BD" w:rsidRDefault="00774CF2" w:rsidP="00774CF2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4B34BD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Конкурентні стратегії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Округлений прямокутник 38"/>
                              <wps:cNvSpPr/>
                              <wps:spPr>
                                <a:xfrm>
                                  <a:off x="279400" y="2451100"/>
                                  <a:ext cx="2451100" cy="939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74CF2" w:rsidRPr="004B34BD" w:rsidRDefault="00774CF2" w:rsidP="00774CF2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34BD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Корпоративна стратегія</w:t>
                                    </w:r>
                                    <w:r w:rsidRPr="004B34BD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C1A28">
                                      <w:rPr>
                                        <w:rFonts w:ascii="Times New Roman" w:hAnsi="Times New Roman"/>
                                      </w:rPr>
                                      <w:t xml:space="preserve">(загальний </w:t>
                                    </w:r>
                                    <w:hyperlink r:id="rId5" w:tooltip="План (програма роботи)" w:history="1">
                                      <w:r w:rsidRPr="009C1A28">
                                        <w:rPr>
                                          <w:rStyle w:val="a4"/>
                                          <w:rFonts w:ascii="Times New Roman" w:hAnsi="Times New Roman"/>
                                          <w:color w:val="auto"/>
                                          <w:u w:val="none"/>
                                        </w:rPr>
                                        <w:t>план</w:t>
                                      </w:r>
                                    </w:hyperlink>
                                    <w:r w:rsidRPr="009C1A28">
                                      <w:rPr>
                                        <w:rFonts w:ascii="Times New Roman" w:hAnsi="Times New Roman"/>
                                      </w:rPr>
                                      <w:t xml:space="preserve"> керівництва диверсифікованим підприємством</w:t>
                                    </w:r>
                                    <w:r w:rsidRPr="004B34BD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Округлений прямокутник 56"/>
                              <wps:cNvSpPr/>
                              <wps:spPr>
                                <a:xfrm>
                                  <a:off x="3340100" y="2451100"/>
                                  <a:ext cx="2692400" cy="939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74CF2" w:rsidRPr="00B511BE" w:rsidRDefault="00774CF2" w:rsidP="00774CF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B511BE">
                                      <w:rPr>
                                        <w:rFonts w:ascii="Times New Roman" w:hAnsi="Times New Roman"/>
                                      </w:rPr>
                                      <w:t xml:space="preserve">Загальні напрями функціонування сільськогосподарського підприємства і формування програми розвитку його у довгостроковій перспективі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Округлений прямокутник 58"/>
                              <wps:cNvSpPr/>
                              <wps:spPr>
                                <a:xfrm>
                                  <a:off x="2540000" y="1739900"/>
                                  <a:ext cx="3492500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74CF2" w:rsidRPr="006255FD" w:rsidRDefault="00774CF2" w:rsidP="00774CF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6255FD">
                                      <w:rPr>
                                        <w:rFonts w:ascii="Times New Roman" w:hAnsi="Times New Roman"/>
                                      </w:rPr>
                                      <w:t>Напрями діяльності загальних стратегічних зон суб’єктів господарювання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9" name="Стрілка вправо 59"/>
                            <wps:cNvSpPr/>
                            <wps:spPr>
                              <a:xfrm>
                                <a:off x="1930400" y="1879600"/>
                                <a:ext cx="609600" cy="2921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Стрілка вправо 60"/>
                            <wps:cNvSpPr/>
                            <wps:spPr>
                              <a:xfrm>
                                <a:off x="1930400" y="762000"/>
                                <a:ext cx="609600" cy="2921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EE859C" id="Групувати 65" o:spid="_x0000_s1026" style="position:absolute;left:0;text-align:left;margin-left:8.1pt;margin-top:13.05pt;width:475pt;height:267pt;z-index:251661312" coordsize="60325,3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 зі стрілкою 53" o:spid="_x0000_s1027" type="#_x0000_t32" style="position:absolute;top:9271;width:2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mBSsYAAADbAAAADwAAAGRycy9kb3ducmV2LnhtbESPT2vCQBTE70K/w/IK3nTTqkXSbKSV&#10;CrlY8B94fGZfk5Ds2zS71dRP3xWEHoeZ+Q2TLHrTiDN1rrKs4GkcgSDOra64ULDfrUZzEM4ja2ws&#10;k4JfcrBIHwYJxtpeeEPnrS9EgLCLUUHpfRtL6fKSDLqxbYmD92U7gz7IrpC6w0uAm0Y+R9GLNFhx&#10;WCixpWVJeb39MQqW2TrL3lfz+vN0ONYf5jr9PmymSg0f+7dXEJ56/x++tzOtYDaB25fwA2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JgUrGAAAA2wAAAA8AAAAAAAAA&#10;AAAAAAAAoQIAAGRycy9kb3ducmV2LnhtbFBLBQYAAAAABAAEAPkAAACUAwAAAAA=&#10;" strokecolor="#4a7ebb">
                  <v:stroke endarrow="open"/>
                </v:shape>
                <v:shape id="Пряма зі стрілкою 54" o:spid="_x0000_s1028" type="#_x0000_t32" style="position:absolute;top:27686;width:2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AZPsYAAADbAAAADwAAAGRycy9kb3ducmV2LnhtbESPT2vCQBTE7wW/w/IEb3WjpEVS16Ch&#10;Qi4V/Ac9vmZfk5Ds2zS7atpP3xUKPQ4z8xtmmQ6mFVfqXW1ZwWwagSAurK65VHA6bh8XIJxH1tha&#10;JgXf5CBdjR6WmGh74z1dD74UAcIuQQWV910ipSsqMuimtiMO3qftDfog+1LqHm8Bblo5j6JnabDm&#10;sFBhR1lFRXO4GAVZ/pbnm+2i2X2c35tX8xN/nfexUpPxsH4B4Wnw/+G/dq4VPMVw/xJ+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gGT7GAAAA2wAAAA8AAAAAAAAA&#10;AAAAAAAAoQIAAGRycy9kb3ducmV2LnhtbFBLBQYAAAAABAAEAPkAAACUAwAAAAA=&#10;" strokecolor="#4a7ebb">
                  <v:stroke endarrow="open"/>
                </v:shape>
                <v:shape id="Пряма зі стрілкою 55" o:spid="_x0000_s1029" type="#_x0000_t32" style="position:absolute;top:19431;width:2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y8pcYAAADbAAAADwAAAGRycy9kb3ducmV2LnhtbESPQWvCQBSE74X+h+UJvdWNokWim9BK&#10;hVwsaBU8PrOvSUj2bcyuGv313YLQ4zAz3zCLtDeNuFDnKssKRsMIBHFudcWFgt336nUGwnlkjY1l&#10;UnAjB2ny/LTAWNsrb+iy9YUIEHYxKii9b2MpXV6SQTe0LXHwfmxn0AfZFVJ3eA1w08hxFL1JgxWH&#10;hRJbWpaU19uzUbDM1ln2sZrVX8f9of4098lpv5ko9TLo3+cgPPX+P/xoZ1rBdAp/X8IPkM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svKXGAAAA2wAAAA8AAAAAAAAA&#10;AAAAAAAAoQIAAGRycy9kb3ducmV2LnhtbFBLBQYAAAAABAAEAPkAAACUAwAAAAA=&#10;" strokecolor="#4a7ebb">
                  <v:stroke endarrow="open"/>
                </v:shape>
                <v:group id="Групувати 64" o:spid="_x0000_s1030" style="position:absolute;width:60325;height:33909" coordsize="60325,33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line id="Пряма сполучна лінія 52" o:spid="_x0000_s1031" style="position:absolute;visibility:visible;mso-wrap-style:square" from="0,3556" to="0,27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NuMIAAADbAAAADwAAAGRycy9kb3ducmV2LnhtbESPQWsCMRSE7wX/Q3iCt5pVsditUUQQ&#10;PHiwKujxNXndLG5e1k3U9d83gtDjMDPfMNN56ypxoyaUnhUM+hkIYu1NyYWCw371PgERIrLByjMp&#10;eFCA+azzNsXc+Dt/020XC5EgHHJUYGOscymDtuQw9H1NnLxf3ziMSTaFNA3eE9xVcphlH9JhyWnB&#10;Yk1LS/q8uzoFR4ub7Vb/RPKj00Kbwhh/+VSq120XXyAitfE//GqvjYLxEJ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3NuMIAAADbAAAADwAAAAAAAAAAAAAA&#10;AAChAgAAZHJzL2Rvd25yZXYueG1sUEsFBgAAAAAEAAQA+QAAAJADAAAAAA==&#10;" strokecolor="#4a7ebb"/>
                  <v:group id="Групувати 63" o:spid="_x0000_s1032" style="position:absolute;width:60325;height:33909" coordsize="60325,33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ілка вправо 57" o:spid="_x0000_s1033" type="#_x0000_t13" style="position:absolute;left:27305;top:27686;width:6096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0x+8EA&#10;AADbAAAADwAAAGRycy9kb3ducmV2LnhtbESPQYvCMBSE78L+h/AW9qapC2rpGkUKK97EWjy/bZ5t&#10;sXkpTWy7/94IgsdhZr5h1tvRNKKnztWWFcxnEQjiwuqaSwX5+Xcag3AeWWNjmRT8k4Pt5mOyxkTb&#10;gU/UZ74UAcIuQQWV920ipSsqMuhmtiUO3tV2Bn2QXSl1h0OAm0Z+R9FSGqw5LFTYUlpRccvuRsHg&#10;jzmlf26+SI95299vl2yM90p9fY67HxCeRv8Ov9oHrWCxgueX8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MfvBAAAA2wAAAA8AAAAAAAAAAAAAAAAAmAIAAGRycy9kb3du&#10;cmV2LnhtbFBLBQYAAAAABAAEAPUAAACGAwAAAAA=&#10;" adj="16425" fillcolor="#4f81bd" strokecolor="#385d8a" strokeweight="2pt"/>
                    <v:group id="Групувати 62" o:spid="_x0000_s1034" style="position:absolute;width:60325;height:33909" coordsize="60325,33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roundrect id="Округлений прямокутник 61" o:spid="_x0000_s1035" style="position:absolute;left:25400;top:4826;width:34925;height:115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B1MIA&#10;AADbAAAADwAAAGRycy9kb3ducmV2LnhtbESPQYvCMBSE7wv+h/CEva1pZVdKNS0iKHrwsFXw+mye&#10;bbF5KU3U+u83grDHYWa+YRb5YFpxp941lhXEkwgEcWl1w5WC42H9lYBwHllja5kUPMlBno0+Fphq&#10;++Bfuhe+EgHCLkUFtfddKqUrazLoJrYjDt7F9gZ9kH0ldY+PADetnEbRTBpsOCzU2NGqpvJa3IwC&#10;9/1z2u3PSXFufUlHx5u9jY1Sn+NhOQfhafD/4Xd7qxXMYnh9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QHUwgAAANsAAAAPAAAAAAAAAAAAAAAAAJgCAABkcnMvZG93&#10;bnJldi54bWxQSwUGAAAAAAQABAD1AAAAhwMAAAAA&#10;" fillcolor="window" strokecolor="windowText" strokeweight="2pt">
                        <v:textbox>
                          <w:txbxContent>
                            <w:p w:rsidR="00774CF2" w:rsidRPr="00B511BE" w:rsidRDefault="00774CF2" w:rsidP="00774CF2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-142" w:firstLine="142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511B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Стратегія формування основного і оборотного капіталу;</w:t>
                              </w:r>
                            </w:p>
                            <w:p w:rsidR="00774CF2" w:rsidRPr="00B511BE" w:rsidRDefault="00774CF2" w:rsidP="00774CF2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-142" w:firstLine="142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511B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Стратегія виробництва продукції;</w:t>
                              </w:r>
                            </w:p>
                            <w:p w:rsidR="00774CF2" w:rsidRPr="00B511BE" w:rsidRDefault="00774CF2" w:rsidP="00774CF2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-142" w:firstLine="142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511B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Стратегія реалізації продукції;</w:t>
                              </w:r>
                            </w:p>
                            <w:p w:rsidR="00774CF2" w:rsidRPr="00B511BE" w:rsidRDefault="00774CF2" w:rsidP="00774CF2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-142" w:firstLine="142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511B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Маркетингова стратегія;</w:t>
                              </w:r>
                            </w:p>
                            <w:p w:rsidR="00774CF2" w:rsidRPr="00B511BE" w:rsidRDefault="00774CF2" w:rsidP="00774CF2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-142" w:firstLine="142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511B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Фінансова стратегія.</w:t>
                              </w:r>
                            </w:p>
                          </w:txbxContent>
                        </v:textbox>
                      </v:roundrect>
                      <v:rect id="Прямокутник 23" o:spid="_x0000_s1036" style="position:absolute;width:60325;height:3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+vsMA&#10;AADbAAAADwAAAGRycy9kb3ducmV2LnhtbESPQYvCMBCF78L+hzALXkRTXRC3a5RFEES8WHvZ29CM&#10;abGZlCa29d8bYcHj48373rz1drC16Kj1lWMF81kCgrhwumKjIL/spysQPiBrrB2Tggd52G4+RmtM&#10;tev5TF0WjIgQ9ikqKENoUil9UZJFP3MNcfSurrUYomyN1C32EW5ruUiSpbRYcWwosaFdScUtu9v4&#10;xkTmh0eXyaO54Xdz6vrj5M8oNf4cfn9ABBrC+/g/fdAKFl/w2hI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J+vsMAAADbAAAADwAAAAAAAAAAAAAAAACYAgAAZHJzL2Rv&#10;d25yZXYueG1sUEsFBgAAAAAEAAQA9QAAAIgDAAAAAA==&#10;" fillcolor="window" strokecolor="windowText" strokeweight="2pt">
                        <v:textbox>
                          <w:txbxContent>
                            <w:p w:rsidR="00774CF2" w:rsidRPr="00B511BE" w:rsidRDefault="00774CF2" w:rsidP="00774CF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511BE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СТРУКТУРНІ ЕЛЕМЕНТИ СИСТЕМИ СТРАТЕГІЧНОГО УПРАВЛІННЯ</w:t>
                              </w:r>
                            </w:p>
                          </w:txbxContent>
                        </v:textbox>
                      </v:rect>
                      <v:roundrect id="Округлений прямокутник 26" o:spid="_x0000_s1037" style="position:absolute;left:2794;top:5842;width:16510;height:66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4gYL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hB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iBgvwAAANsAAAAPAAAAAAAAAAAAAAAAAJgCAABkcnMvZG93bnJl&#10;di54bWxQSwUGAAAAAAQABAD1AAAAhAMAAAAA&#10;" fillcolor="window" strokecolor="windowText" strokeweight="2pt">
                        <v:textbox>
                          <w:txbxContent>
                            <w:p w:rsidR="00774CF2" w:rsidRPr="004B34BD" w:rsidRDefault="00774CF2" w:rsidP="00774CF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34B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Функціональні стратегії</w:t>
                              </w:r>
                            </w:p>
                          </w:txbxContent>
                        </v:textbox>
                      </v:roundrect>
                      <v:roundrect id="Округлений прямокутник 31" o:spid="_x0000_s1038" style="position:absolute;left:2794;top:16764;width:16510;height:62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uycMA&#10;AADbAAAADwAAAGRycy9kb3ducmV2LnhtbESPT2uDQBTE74F+h+UVcour+VPEuoZSSGkPOcQKvT7d&#10;V5W6b8XdJvbbdwOBHIeZ+Q2T72cziDNNrresIIliEMSN1T23CqrPwyoF4TyyxsEyKfgjB/viYZFj&#10;pu2FT3QufSsChF2GCjrvx0xK13Rk0EV2JA7et50M+iCnVuoJLwFuBrmO4ydpsOew0OFIrx01P+Wv&#10;UeC2u6+PY52W9eAbqhy/HW1ilFo+zi/PIDzN/h6+td+1gk0C1y/h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4uycMAAADbAAAADwAAAAAAAAAAAAAAAACYAgAAZHJzL2Rv&#10;d25yZXYueG1sUEsFBgAAAAAEAAQA9QAAAIgDAAAAAA==&#10;" fillcolor="window" strokecolor="windowText" strokeweight="2pt">
                        <v:textbox>
                          <w:txbxContent>
                            <w:p w:rsidR="00774CF2" w:rsidRPr="004B34BD" w:rsidRDefault="00774CF2" w:rsidP="00774CF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B34B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Конкурентні стратегії</w:t>
                              </w:r>
                            </w:p>
                          </w:txbxContent>
                        </v:textbox>
                      </v:roundrect>
                      <v:roundrect id="Округлений прямокутник 38" o:spid="_x0000_s1039" style="position:absolute;left:2794;top:24511;width:24511;height:93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HVLwA&#10;AADbAAAADwAAAGRycy9kb3ducmV2LnhtbERPuwrCMBTdBf8hXMFNU59INYoIig4OVsH12lzbYnNT&#10;mqj1780gOB7Oe7FqTCleVLvCsoJBPwJBnFpdcKbgct72ZiCcR9ZYWiYFH3KwWrZbC4y1ffOJXonP&#10;RAhhF6OC3PsqltKlORl0fVsRB+5ua4M+wDqTusZ3CDelHEbRVBosODTkWNEmp/SRPI0CN55cD8fb&#10;LLmVPqWL493RDoxS3U6znoPw1Pi/+OfeawWj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5IdUvAAAANsAAAAPAAAAAAAAAAAAAAAAAJgCAABkcnMvZG93bnJldi54&#10;bWxQSwUGAAAAAAQABAD1AAAAgQMAAAAA&#10;" fillcolor="window" strokecolor="windowText" strokeweight="2pt">
                        <v:textbox>
                          <w:txbxContent>
                            <w:p w:rsidR="00774CF2" w:rsidRPr="004B34BD" w:rsidRDefault="00774CF2" w:rsidP="00774CF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4B34B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Корпоративна стратегія</w:t>
                              </w:r>
                              <w:r w:rsidRPr="004B34B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C1A28">
                                <w:rPr>
                                  <w:rFonts w:ascii="Times New Roman" w:hAnsi="Times New Roman"/>
                                </w:rPr>
                                <w:t xml:space="preserve">(загальний </w:t>
                              </w:r>
                              <w:hyperlink r:id="rId6" w:tooltip="План (програма роботи)" w:history="1">
                                <w:r w:rsidRPr="009C1A28">
                                  <w:rPr>
                                    <w:rStyle w:val="a4"/>
                                    <w:rFonts w:ascii="Times New Roman" w:hAnsi="Times New Roman"/>
                                    <w:color w:val="auto"/>
                                    <w:u w:val="none"/>
                                  </w:rPr>
                                  <w:t>план</w:t>
                                </w:r>
                              </w:hyperlink>
                              <w:r w:rsidRPr="009C1A28">
                                <w:rPr>
                                  <w:rFonts w:ascii="Times New Roman" w:hAnsi="Times New Roman"/>
                                </w:rPr>
                                <w:t xml:space="preserve"> керівництва диверсифікованим підприємством</w:t>
                              </w:r>
                              <w:r w:rsidRPr="004B34B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roundrect id="Округлений прямокутник 56" o:spid="_x0000_s1040" style="position:absolute;left:33401;top:24511;width:26924;height:93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hTHb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xB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6FMdvwAAANsAAAAPAAAAAAAAAAAAAAAAAJgCAABkcnMvZG93bnJl&#10;di54bWxQSwUGAAAAAAQABAD1AAAAhAMAAAAA&#10;" fillcolor="window" strokecolor="windowText" strokeweight="2pt">
                        <v:textbox>
                          <w:txbxContent>
                            <w:p w:rsidR="00774CF2" w:rsidRPr="00B511BE" w:rsidRDefault="00774CF2" w:rsidP="00774C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511BE">
                                <w:rPr>
                                  <w:rFonts w:ascii="Times New Roman" w:hAnsi="Times New Roman"/>
                                </w:rPr>
                                <w:t xml:space="preserve">Загальні напрями функціонування сільськогосподарського підприємства і формування програми розвитку його у довгостроковій перспективі </w:t>
                              </w:r>
                            </w:p>
                          </w:txbxContent>
                        </v:textbox>
                      </v:roundrect>
                      <v:roundrect id="Округлений прямокутник 58" o:spid="_x0000_s1041" style="position:absolute;left:25400;top:17399;width:34925;height:55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i9LwA&#10;AADbAAAADwAAAGRycy9kb3ducmV2LnhtbERPvQrCMBDeBd8hnOCmqaJSqlFEUHRwsAquZ3O2xeZS&#10;mqj17c0gOH58/4tVayrxosaVlhWMhhEI4szqknMFl/N2EINwHlljZZkUfMjBatntLDDR9s0neqU+&#10;FyGEXYIKCu/rREqXFWTQDW1NHLi7bQz6AJtc6gbfIdxUchxFM2mw5NBQYE2bgrJH+jQK3GR6PRxv&#10;cXqrfEYXx7ujHRml+r12PQfhqfV/8c+91wqmYWz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O2L0vAAAANsAAAAPAAAAAAAAAAAAAAAAAJgCAABkcnMvZG93bnJldi54&#10;bWxQSwUGAAAAAAQABAD1AAAAgQMAAAAA&#10;" fillcolor="window" strokecolor="windowText" strokeweight="2pt">
                        <v:textbox>
                          <w:txbxContent>
                            <w:p w:rsidR="00774CF2" w:rsidRPr="006255FD" w:rsidRDefault="00774CF2" w:rsidP="00774C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255FD">
                                <w:rPr>
                                  <w:rFonts w:ascii="Times New Roman" w:hAnsi="Times New Roman"/>
                                </w:rPr>
                                <w:t>Напрями діяльності загальних стратегічних зон суб’єктів господарювання</w:t>
                              </w:r>
                            </w:p>
                          </w:txbxContent>
                        </v:textbox>
                      </v:roundrect>
                    </v:group>
                    <v:shape id="Стрілка вправо 59" o:spid="_x0000_s1042" type="#_x0000_t13" style="position:absolute;left:19304;top:18796;width:6096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AEsIA&#10;AADbAAAADwAAAGRycy9kb3ducmV2LnhtbESPQWuDQBSE74X8h+UVcmvWFFIS6ypFSMkt1ErOL+6r&#10;iu5bcTdq/n22UOhxmJlvmCRbTC8mGl1rWcF2E4EgrqxuuVZQfh9f9iCcR9bYWyYFd3KQpaunBGNt&#10;Z/6iqfC1CBB2MSpovB9iKV3VkEG3sQNx8H7saNAHOdZSjzgHuOnlaxS9SYMth4UGB8obqrriZhTM&#10;/lxSfnXbXX4uh+nWXYpl/6nU+nn5eAfhafH/4b/2SSvYHeD3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gASwgAAANsAAAAPAAAAAAAAAAAAAAAAAJgCAABkcnMvZG93&#10;bnJldi54bWxQSwUGAAAAAAQABAD1AAAAhwMAAAAA&#10;" adj="16425" fillcolor="#4f81bd" strokecolor="#385d8a" strokeweight="2pt"/>
                    <v:shape id="Стрілка вправо 60" o:spid="_x0000_s1043" type="#_x0000_t13" style="position:absolute;left:19304;top:7620;width:6096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jMr8A&#10;AADbAAAADwAAAGRycy9kb3ducmV2LnhtbERPTYvCMBC9C/6HMII3myqsSNdYlsIu3sRaPM82s21p&#10;MylNbLv/3hwEj4/3fUxn04mRBtdYVrCNYhDEpdUNVwqK2/fmAMJ5ZI2dZVLwTw7S03JxxETbia80&#10;5r4SIYRdggpq7/tESlfWZNBFticO3J8dDPoAh0rqAacQbjq5i+O9NNhwaKixp6ymss0fRsHkLwVl&#10;v277kV2Kfny093w+/Ci1Xs1fnyA8zf4tfrnPWsE+rA9fwg+Qp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yGMyvwAAANsAAAAPAAAAAAAAAAAAAAAAAJgCAABkcnMvZG93bnJl&#10;di54bWxQSwUGAAAAAAQABAD1AAAAhAMAAAAA&#10;" adj="16425" fillcolor="#4f81bd" strokecolor="#385d8a" strokeweight="2pt"/>
                  </v:group>
                </v:group>
              </v:group>
            </w:pict>
          </mc:Fallback>
        </mc:AlternateContent>
      </w: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F2" w:rsidRDefault="00774CF2" w:rsidP="00774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Рис. </w:t>
      </w:r>
      <w:r w:rsidR="005A7A96" w:rsidRPr="005A7A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7A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стратегічного управління сільськогосподарським підприємством</w:t>
      </w:r>
    </w:p>
    <w:p w:rsidR="005A7A96" w:rsidRDefault="005A7A96" w:rsidP="005A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7A96" w:rsidRPr="00774CF2" w:rsidRDefault="005A7A96" w:rsidP="005A7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оцінки конкурентоспроможності і обґрунтування конкурентних переваг доцільно розглядувати сільськогосподарське  підприємство як систему, елементи якої виступають процесами (постачання, виробництва, реалізації продукції), і як взаємозв'язок між  цими процесами – відлагоджена взаємодія процесів, при здійсненні яких результати діяльності одного процесу використовуються як фінансові  ресурси (грошові надходження) для іншого</w:t>
      </w:r>
      <w:r w:rsidR="00EB30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[6, С. 68-69]</w:t>
      </w: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74CF2" w:rsidRPr="00774CF2" w:rsidRDefault="005A7A96" w:rsidP="00774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774CF2"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сільськогосподарське підприємство може бути представлене складною взаємодоповнюючою системою взаємодії на систематичній основі усіх процесів його функціонування ( виробництва, і реалізації продукції, відтворення основних фондів).</w:t>
      </w:r>
    </w:p>
    <w:p w:rsidR="00774CF2" w:rsidRPr="00774CF2" w:rsidRDefault="00774CF2" w:rsidP="00774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 системного підходу при розробці і реалізації конкурентних стратегій в сучасному вигляді можна представити як:</w:t>
      </w:r>
    </w:p>
    <w:p w:rsidR="005A7A96" w:rsidRPr="005A7A96" w:rsidRDefault="005A7A96" w:rsidP="005A7A9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7A96">
        <w:rPr>
          <w:rFonts w:ascii="Times New Roman" w:eastAsia="Times New Roman" w:hAnsi="Times New Roman"/>
          <w:sz w:val="28"/>
          <w:szCs w:val="28"/>
          <w:lang w:eastAsia="uk-UA"/>
        </w:rPr>
        <w:t>формування базової стратегії конкуренції;</w:t>
      </w:r>
    </w:p>
    <w:p w:rsidR="005A7A96" w:rsidRPr="005A7A96" w:rsidRDefault="005A7A96" w:rsidP="005A7A9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7A9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реалізація стратегічних рішень; </w:t>
      </w:r>
    </w:p>
    <w:p w:rsidR="005A7A96" w:rsidRPr="005A7A96" w:rsidRDefault="005A7A96" w:rsidP="005A7A9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A96">
        <w:rPr>
          <w:rFonts w:ascii="Times New Roman" w:eastAsia="Times New Roman" w:hAnsi="Times New Roman"/>
          <w:sz w:val="28"/>
          <w:szCs w:val="28"/>
          <w:lang w:eastAsia="uk-UA"/>
        </w:rPr>
        <w:t>оцінка ефективності реаліза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ції стратегії і її коректування;</w:t>
      </w:r>
    </w:p>
    <w:p w:rsidR="005A7A96" w:rsidRPr="005A7A96" w:rsidRDefault="005A7A96" w:rsidP="005A7A9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7A96">
        <w:rPr>
          <w:rFonts w:ascii="Times New Roman" w:eastAsia="Times New Roman" w:hAnsi="Times New Roman"/>
          <w:sz w:val="28"/>
          <w:szCs w:val="28"/>
          <w:lang w:eastAsia="uk-UA"/>
        </w:rPr>
        <w:t>дослідження зовнішнього середовища суб’єкта господарювання і прогнозування його у майбутньому;</w:t>
      </w:r>
    </w:p>
    <w:p w:rsidR="005A7A96" w:rsidRPr="005A7A96" w:rsidRDefault="005A7A96" w:rsidP="005A7A9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7A96">
        <w:rPr>
          <w:rFonts w:ascii="Times New Roman" w:eastAsia="Times New Roman" w:hAnsi="Times New Roman"/>
          <w:sz w:val="28"/>
          <w:szCs w:val="28"/>
          <w:lang w:eastAsia="uk-UA"/>
        </w:rPr>
        <w:t xml:space="preserve">визначення стратегічної конкурентної мети, що погоджується з корпоративною стратегічною метою, а також визначення стратегічних конкурентних завдань; </w:t>
      </w:r>
    </w:p>
    <w:p w:rsidR="005A7A96" w:rsidRPr="005A7A96" w:rsidRDefault="005A7A96" w:rsidP="005A7A9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7A96">
        <w:rPr>
          <w:rFonts w:ascii="Times New Roman" w:eastAsia="Times New Roman" w:hAnsi="Times New Roman"/>
          <w:sz w:val="28"/>
          <w:szCs w:val="28"/>
          <w:lang w:eastAsia="uk-UA"/>
        </w:rPr>
        <w:t xml:space="preserve">аналіз стратегічних альтернатив; </w:t>
      </w:r>
    </w:p>
    <w:p w:rsidR="005A7A96" w:rsidRPr="005A7A96" w:rsidRDefault="005A7A96" w:rsidP="005A7A9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7A96">
        <w:rPr>
          <w:rFonts w:ascii="Times New Roman" w:eastAsia="Times New Roman" w:hAnsi="Times New Roman"/>
          <w:sz w:val="28"/>
          <w:szCs w:val="28"/>
          <w:lang w:eastAsia="uk-UA"/>
        </w:rPr>
        <w:t>аналіз внутрішнього середовища суб’єкта господарювання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74CF2" w:rsidRPr="00774CF2" w:rsidRDefault="00774CF2" w:rsidP="009C1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4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Запроваджуючи системний підхід при розробці і реалізації конкурентних стратегій, перш за все потрібно детально проаналізувати мінливість і гнучкість зовнішнього і внутрішнього середовищ, для визначення конкретних завдання і пошуку варіантів їх вирішення. Враховуючи специфічні особливості видів середовищ необхідно використовувати індивідуальний підхід до кожного з них, однак у загальній системі висновків результати аналізу їх  повинні гармонійно доповнювати одні одних, оскільки процедури аналізу зовнішнього і внутрішнього середовищ взаємозв'язані. Проте, інформаційна база і особливості аграрної сфери дають можливість розглядати середовища на мікро- і макрорівнях не залежно один від одного. </w:t>
      </w:r>
    </w:p>
    <w:p w:rsidR="005A7A96" w:rsidRDefault="005A7A96" w:rsidP="009C1A2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A96" w:rsidRPr="004F5BA4" w:rsidRDefault="005A7A96" w:rsidP="004F5BA4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F5BA4">
        <w:rPr>
          <w:rFonts w:ascii="Times New Roman" w:eastAsia="Calibri" w:hAnsi="Times New Roman" w:cs="Times New Roman"/>
          <w:sz w:val="24"/>
          <w:szCs w:val="24"/>
        </w:rPr>
        <w:t>Список використаних джерел:</w:t>
      </w:r>
    </w:p>
    <w:p w:rsidR="00EB30AE" w:rsidRPr="004F5BA4" w:rsidRDefault="00EB30AE" w:rsidP="004F5BA4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A7A96" w:rsidRPr="004F5BA4" w:rsidRDefault="005A7A96" w:rsidP="004F5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A4">
        <w:rPr>
          <w:rFonts w:ascii="Times New Roman" w:eastAsia="Calibri" w:hAnsi="Times New Roman" w:cs="Times New Roman"/>
          <w:sz w:val="24"/>
          <w:szCs w:val="24"/>
        </w:rPr>
        <w:t>Довгань Л. Є., Каракай Ю. В., Артеменко Л. П. Стратегічне управління : навч. посіб. [2-ге вид.].  Київ: Центр учбової літератури, 2014.  440с.</w:t>
      </w:r>
    </w:p>
    <w:p w:rsidR="005A7A96" w:rsidRPr="004F5BA4" w:rsidRDefault="005A7A96" w:rsidP="004F5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A4">
        <w:rPr>
          <w:rFonts w:ascii="Times New Roman" w:eastAsia="Calibri" w:hAnsi="Times New Roman" w:cs="Times New Roman"/>
          <w:sz w:val="24"/>
          <w:szCs w:val="24"/>
        </w:rPr>
        <w:t>Євчук Л. А. Стратегії забезпечення конкурентоспроможності сільськогосподарських підприємств : автореф. дис. на здобуття наук. ступеня доктора екон. наук : спец. 08.00.04 «Економіка та управління підприємствами» Миколаїв, 2010.  36 с.</w:t>
      </w:r>
    </w:p>
    <w:p w:rsidR="005A7A96" w:rsidRPr="004F5BA4" w:rsidRDefault="005A7A96" w:rsidP="004F5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A4">
        <w:rPr>
          <w:rFonts w:ascii="Times New Roman" w:eastAsia="Calibri" w:hAnsi="Times New Roman" w:cs="Times New Roman"/>
          <w:sz w:val="24"/>
          <w:szCs w:val="24"/>
        </w:rPr>
        <w:t>Євчук Л. А. Стратегічний менеджмент як механізм забезпечення конкурентоспроможності сільськогосподарських підприємств.</w:t>
      </w:r>
      <w:r w:rsidR="00EB30AE" w:rsidRPr="004F5B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BA4">
        <w:rPr>
          <w:rFonts w:ascii="Times New Roman" w:eastAsia="Calibri" w:hAnsi="Times New Roman" w:cs="Times New Roman"/>
          <w:sz w:val="24"/>
          <w:szCs w:val="24"/>
        </w:rPr>
        <w:t>Економіка АПК. 2011. № 9. С. 103–107.</w:t>
      </w:r>
    </w:p>
    <w:p w:rsidR="005A7A96" w:rsidRPr="004F5BA4" w:rsidRDefault="005A7A96" w:rsidP="004F5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A4">
        <w:rPr>
          <w:rFonts w:ascii="Times New Roman" w:eastAsia="Calibri" w:hAnsi="Times New Roman" w:cs="Times New Roman"/>
          <w:sz w:val="24"/>
          <w:szCs w:val="24"/>
        </w:rPr>
        <w:t>Жуковський М. О. Оцінка конкурентоспроможності підприємств аграрного сектора економіки.  Актуальні проблеми економіки. 20</w:t>
      </w:r>
      <w:r w:rsidR="00EB30AE" w:rsidRPr="004F5BA4">
        <w:rPr>
          <w:rFonts w:ascii="Times New Roman" w:eastAsia="Calibri" w:hAnsi="Times New Roman" w:cs="Times New Roman"/>
          <w:sz w:val="24"/>
          <w:szCs w:val="24"/>
        </w:rPr>
        <w:t>12</w:t>
      </w:r>
      <w:r w:rsidRPr="004F5BA4">
        <w:rPr>
          <w:rFonts w:ascii="Times New Roman" w:eastAsia="Calibri" w:hAnsi="Times New Roman" w:cs="Times New Roman"/>
          <w:sz w:val="24"/>
          <w:szCs w:val="24"/>
        </w:rPr>
        <w:t>.</w:t>
      </w:r>
      <w:r w:rsidR="00EB30AE" w:rsidRPr="004F5B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BA4">
        <w:rPr>
          <w:rFonts w:ascii="Times New Roman" w:eastAsia="Calibri" w:hAnsi="Times New Roman" w:cs="Times New Roman"/>
          <w:sz w:val="24"/>
          <w:szCs w:val="24"/>
        </w:rPr>
        <w:t xml:space="preserve"> №9 (75). С. 81–87.</w:t>
      </w:r>
    </w:p>
    <w:p w:rsidR="005A7A96" w:rsidRPr="004F5BA4" w:rsidRDefault="005A7A96" w:rsidP="004F5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A4">
        <w:rPr>
          <w:rFonts w:ascii="Times New Roman" w:eastAsia="Calibri" w:hAnsi="Times New Roman" w:cs="Times New Roman"/>
          <w:sz w:val="24"/>
          <w:szCs w:val="24"/>
        </w:rPr>
        <w:t xml:space="preserve"> Забезпечення конкурентоспроможності аграрного сектора економіки України на внутрішньому та зовнішньому ринках : наукова доповідь / за ред. акад. УААН В.М. Трегобчука, чл.-кор. УААН Б.Й. Пасхавера. К. : Інт-т екон. та прогнозування, 2007. 260 с.</w:t>
      </w:r>
    </w:p>
    <w:p w:rsidR="005354AA" w:rsidRPr="004F5BA4" w:rsidRDefault="005A7A96" w:rsidP="004F5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BA4">
        <w:rPr>
          <w:rFonts w:ascii="Times New Roman" w:eastAsia="Calibri" w:hAnsi="Times New Roman" w:cs="Times New Roman"/>
          <w:sz w:val="24"/>
          <w:szCs w:val="24"/>
        </w:rPr>
        <w:t>Зоря С. П. Теоретичні основи стратегічного управління конкурентосп</w:t>
      </w:r>
      <w:r w:rsidR="009C1A28" w:rsidRPr="004F5BA4">
        <w:rPr>
          <w:rFonts w:ascii="Times New Roman" w:eastAsia="Calibri" w:hAnsi="Times New Roman" w:cs="Times New Roman"/>
          <w:sz w:val="24"/>
          <w:szCs w:val="24"/>
        </w:rPr>
        <w:t xml:space="preserve">роможністю аграрних підприємств. </w:t>
      </w:r>
      <w:r w:rsidRPr="004F5BA4">
        <w:rPr>
          <w:rFonts w:ascii="Times New Roman" w:eastAsia="Calibri" w:hAnsi="Times New Roman" w:cs="Times New Roman"/>
          <w:sz w:val="24"/>
          <w:szCs w:val="24"/>
        </w:rPr>
        <w:t>Матеріали наук.-практ. конф. професорсько-викладацького складу за підсумками науково-дослідної роботи за 20</w:t>
      </w:r>
      <w:r w:rsidR="00EB30AE" w:rsidRPr="004F5BA4">
        <w:rPr>
          <w:rFonts w:ascii="Times New Roman" w:eastAsia="Calibri" w:hAnsi="Times New Roman" w:cs="Times New Roman"/>
          <w:sz w:val="24"/>
          <w:szCs w:val="24"/>
        </w:rPr>
        <w:t xml:space="preserve">11 рік [Текст] : зб. наук. пр. </w:t>
      </w:r>
      <w:r w:rsidRPr="004F5BA4">
        <w:rPr>
          <w:rFonts w:ascii="Times New Roman" w:eastAsia="Calibri" w:hAnsi="Times New Roman" w:cs="Times New Roman"/>
          <w:sz w:val="24"/>
          <w:szCs w:val="24"/>
        </w:rPr>
        <w:t xml:space="preserve"> ПДАА. Полтава : ПДАА, 2012.  С. 68–70.</w:t>
      </w:r>
    </w:p>
    <w:sectPr w:rsidR="005354AA" w:rsidRPr="004F5BA4" w:rsidSect="00774C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C1A"/>
    <w:multiLevelType w:val="hybridMultilevel"/>
    <w:tmpl w:val="3FFC2722"/>
    <w:lvl w:ilvl="0" w:tplc="59569E08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E4C4B"/>
    <w:multiLevelType w:val="hybridMultilevel"/>
    <w:tmpl w:val="547A63A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63C67"/>
    <w:multiLevelType w:val="hybridMultilevel"/>
    <w:tmpl w:val="2322375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B36C44"/>
    <w:multiLevelType w:val="hybridMultilevel"/>
    <w:tmpl w:val="7048139C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3E4189C"/>
    <w:multiLevelType w:val="hybridMultilevel"/>
    <w:tmpl w:val="A656A9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32D2"/>
    <w:multiLevelType w:val="hybridMultilevel"/>
    <w:tmpl w:val="B12ED9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34B45"/>
    <w:multiLevelType w:val="hybridMultilevel"/>
    <w:tmpl w:val="B648A118"/>
    <w:lvl w:ilvl="0" w:tplc="EA2E6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91040F"/>
    <w:multiLevelType w:val="hybridMultilevel"/>
    <w:tmpl w:val="A630F77A"/>
    <w:lvl w:ilvl="0" w:tplc="43E4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501AA1"/>
    <w:multiLevelType w:val="hybridMultilevel"/>
    <w:tmpl w:val="BBF42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8F"/>
    <w:rsid w:val="004F5BA4"/>
    <w:rsid w:val="005354AA"/>
    <w:rsid w:val="005A7A96"/>
    <w:rsid w:val="0067188F"/>
    <w:rsid w:val="00774CF2"/>
    <w:rsid w:val="009C1A28"/>
    <w:rsid w:val="00EB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53C6-D8EB-44B1-8971-8F6C9345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74C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4CF2"/>
  </w:style>
  <w:style w:type="paragraph" w:styleId="a3">
    <w:name w:val="List Paragraph"/>
    <w:basedOn w:val="a"/>
    <w:uiPriority w:val="34"/>
    <w:qFormat/>
    <w:rsid w:val="00774CF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7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B%D0%B0%D0%BD_%28%D0%BF%D1%80%D0%BE%D0%B3%D1%80%D0%B0%D0%BC%D0%B0_%D1%80%D0%BE%D0%B1%D0%BE%D1%82%D0%B8%29" TargetMode="External"/><Relationship Id="rId5" Type="http://schemas.openxmlformats.org/officeDocument/2006/relationships/hyperlink" Target="https://uk.wikipedia.org/wiki/%D0%9F%D0%BB%D0%B0%D0%BD_%28%D0%BF%D1%80%D0%BE%D0%B3%D1%80%D0%B0%D0%BC%D0%B0_%D1%80%D0%BE%D0%B1%D0%BE%D1%82%D0%B8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4094</Words>
  <Characters>2334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Galynka</dc:creator>
  <cp:keywords/>
  <dc:description/>
  <cp:lastModifiedBy>Natasha</cp:lastModifiedBy>
  <cp:revision>2</cp:revision>
  <dcterms:created xsi:type="dcterms:W3CDTF">2019-11-05T20:45:00Z</dcterms:created>
  <dcterms:modified xsi:type="dcterms:W3CDTF">2019-11-05T20:45:00Z</dcterms:modified>
</cp:coreProperties>
</file>