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DB" w:rsidRDefault="00D119DB" w:rsidP="00D119DB">
      <w:pPr>
        <w:spacing w:line="240" w:lineRule="auto"/>
        <w:ind w:firstLine="0"/>
        <w:jc w:val="center"/>
        <w:rPr>
          <w:b/>
        </w:rPr>
      </w:pPr>
      <w:r w:rsidRPr="00673628">
        <w:rPr>
          <w:b/>
        </w:rPr>
        <w:t>НЕОБХІДНІСТЬ СТВОРЕННЯ АУДИТОРСЬКОГО КОМІТЕТУ</w:t>
      </w:r>
      <w:r>
        <w:rPr>
          <w:b/>
        </w:rPr>
        <w:t xml:space="preserve"> НА ПІДПРИЄМСТВІ</w:t>
      </w:r>
    </w:p>
    <w:p w:rsidR="00D119DB" w:rsidRDefault="00D119DB" w:rsidP="00D119DB">
      <w:pPr>
        <w:spacing w:line="240" w:lineRule="auto"/>
        <w:ind w:firstLine="0"/>
        <w:jc w:val="center"/>
        <w:rPr>
          <w:b/>
        </w:rPr>
      </w:pPr>
    </w:p>
    <w:p w:rsidR="0039131E" w:rsidRDefault="00D119DB" w:rsidP="00D119DB">
      <w:pPr>
        <w:spacing w:line="240" w:lineRule="auto"/>
        <w:ind w:firstLine="0"/>
        <w:jc w:val="left"/>
        <w:rPr>
          <w:i/>
        </w:rPr>
      </w:pPr>
      <w:r w:rsidRPr="00D72BF5">
        <w:rPr>
          <w:b/>
          <w:i/>
        </w:rPr>
        <w:t>Рябчук О.Г</w:t>
      </w:r>
      <w:r w:rsidRPr="00D119DB">
        <w:rPr>
          <w:b/>
          <w:i/>
        </w:rPr>
        <w:t>.</w:t>
      </w:r>
      <w:r w:rsidRPr="00D119DB">
        <w:rPr>
          <w:i/>
        </w:rPr>
        <w:t xml:space="preserve"> </w:t>
      </w:r>
      <w:r w:rsidRPr="00D72BF5">
        <w:rPr>
          <w:i/>
        </w:rPr>
        <w:t>к.е.н., доцент</w:t>
      </w:r>
      <w:r w:rsidRPr="00D119DB">
        <w:rPr>
          <w:i/>
        </w:rPr>
        <w:t xml:space="preserve">, </w:t>
      </w:r>
      <w:r w:rsidR="00BF3CDD" w:rsidRPr="00D72BF5">
        <w:rPr>
          <w:b/>
          <w:i/>
        </w:rPr>
        <w:t xml:space="preserve">Хмилівський </w:t>
      </w:r>
      <w:r w:rsidR="0039131E" w:rsidRPr="00D72BF5">
        <w:rPr>
          <w:b/>
          <w:i/>
        </w:rPr>
        <w:t>М.В.</w:t>
      </w:r>
      <w:r w:rsidRPr="00D119DB">
        <w:rPr>
          <w:b/>
          <w:i/>
        </w:rPr>
        <w:t xml:space="preserve"> </w:t>
      </w:r>
      <w:r>
        <w:rPr>
          <w:i/>
        </w:rPr>
        <w:t>студент</w:t>
      </w:r>
      <w:r w:rsidRPr="00D72BF5">
        <w:rPr>
          <w:i/>
        </w:rPr>
        <w:t xml:space="preserve"> </w:t>
      </w:r>
      <w:r w:rsidR="0039131E" w:rsidRPr="00D72BF5">
        <w:rPr>
          <w:i/>
        </w:rPr>
        <w:t>Університет ДФС України</w:t>
      </w:r>
    </w:p>
    <w:p w:rsidR="00D119DB" w:rsidRPr="00D72BF5" w:rsidRDefault="00D119DB" w:rsidP="00D119DB">
      <w:pPr>
        <w:spacing w:line="240" w:lineRule="auto"/>
        <w:ind w:firstLine="0"/>
        <w:jc w:val="left"/>
        <w:rPr>
          <w:i/>
        </w:rPr>
      </w:pPr>
    </w:p>
    <w:p w:rsidR="00673628" w:rsidRDefault="00670DC9" w:rsidP="00D119DB">
      <w:pPr>
        <w:spacing w:line="240" w:lineRule="auto"/>
      </w:pPr>
      <w:r>
        <w:t>Перехідна економіка зумовила</w:t>
      </w:r>
      <w:r w:rsidR="00673628" w:rsidRPr="00673628">
        <w:t xml:space="preserve"> необхідність підприємствам формувати свою організаційну структуру таким чином, щоб вона була спрямована на досягн</w:t>
      </w:r>
      <w:bookmarkStart w:id="0" w:name="_GoBack"/>
      <w:bookmarkEnd w:id="0"/>
      <w:r w:rsidR="00673628" w:rsidRPr="00673628">
        <w:t xml:space="preserve">ення певної мети. </w:t>
      </w:r>
      <w:r w:rsidR="00673628">
        <w:t>Відповідно</w:t>
      </w:r>
      <w:r w:rsidR="006F183F">
        <w:t>,</w:t>
      </w:r>
      <w:r w:rsidR="00673628" w:rsidRPr="00673628">
        <w:t xml:space="preserve"> управління підприємством в умовах ринкової економіки складніше, </w:t>
      </w:r>
      <w:r w:rsidR="00673628">
        <w:t>в</w:t>
      </w:r>
      <w:r w:rsidR="00673628" w:rsidRPr="00673628">
        <w:t>нутрішні економічні процесі підприємств є нестабільними, оскільки піддаються впливу факторів зовнішнього і внутрішнього середовища, значних коливань фінансових процесів, притаманних сучасним умовам ринкової економік</w:t>
      </w:r>
      <w:r>
        <w:t>и. Внаслідок цього виникає потреб</w:t>
      </w:r>
      <w:r w:rsidR="006F183F">
        <w:t>а</w:t>
      </w:r>
      <w:r>
        <w:t xml:space="preserve"> у створені спеціалізованих підрозділів контролю за діяльніст</w:t>
      </w:r>
      <w:r w:rsidR="00302B7A">
        <w:t>ю</w:t>
      </w:r>
      <w:r>
        <w:t xml:space="preserve"> підприємства – таким підрозділом є аудиторський комітет.</w:t>
      </w:r>
    </w:p>
    <w:p w:rsidR="00E06791" w:rsidRDefault="00D37C46" w:rsidP="00D119DB">
      <w:pPr>
        <w:spacing w:line="240" w:lineRule="auto"/>
      </w:pPr>
      <w:r>
        <w:t xml:space="preserve">Метою даного дослідження є </w:t>
      </w:r>
      <w:r w:rsidR="00302B7A">
        <w:t>обґрунтування</w:t>
      </w:r>
      <w:r w:rsidR="00E06791">
        <w:t xml:space="preserve"> необхідності створення аудиторського комітету на підприємстві та надання пропозицій щодо удосконалення його діяльності.</w:t>
      </w:r>
    </w:p>
    <w:p w:rsidR="00670DC9" w:rsidRDefault="00670DC9" w:rsidP="00D119DB">
      <w:pPr>
        <w:spacing w:line="240" w:lineRule="auto"/>
      </w:pPr>
      <w:r>
        <w:t xml:space="preserve">Проблемами надійності публічної фінансової звітності </w:t>
      </w:r>
      <w:r w:rsidR="00E06791">
        <w:t xml:space="preserve">та удосконалення </w:t>
      </w:r>
      <w:r w:rsidR="00D37C46">
        <w:t xml:space="preserve">роботи </w:t>
      </w:r>
      <w:r w:rsidR="00E06791">
        <w:t>аудиторських комітетів займалися як зарубіжні</w:t>
      </w:r>
      <w:r w:rsidR="00302B7A">
        <w:t xml:space="preserve"> науковці</w:t>
      </w:r>
      <w:r w:rsidR="00E06791">
        <w:t xml:space="preserve">: </w:t>
      </w:r>
      <w:r>
        <w:t xml:space="preserve">Дж. Лоббек, </w:t>
      </w:r>
      <w:r w:rsidR="00302B7A">
        <w:t xml:space="preserve">  </w:t>
      </w:r>
      <w:r>
        <w:t>І.Р. Ніколаєв, Г.Б. Полісюк, Я.В. Сок</w:t>
      </w:r>
      <w:r w:rsidR="00E06791">
        <w:t xml:space="preserve">олов, У.Т. Торнхіл, Дж.Т. Уеллс, так і вітчизняні вчені: </w:t>
      </w:r>
      <w:r>
        <w:t>М.Т. Білуха, М</w:t>
      </w:r>
      <w:r w:rsidR="00E06791">
        <w:t xml:space="preserve">.Ю. Брюханов, М.О. Виноградова, </w:t>
      </w:r>
      <w:r>
        <w:t xml:space="preserve">Г.М. Давидов, </w:t>
      </w:r>
      <w:r w:rsidR="00302B7A">
        <w:t xml:space="preserve">                 </w:t>
      </w:r>
      <w:r>
        <w:t>Н.І. Дорош, Л.I. Жи</w:t>
      </w:r>
      <w:r w:rsidR="00E06791">
        <w:t>дєєва, П.О. Куцик, О.А. Петрик, В.О. Шевчук та інші</w:t>
      </w:r>
      <w:r>
        <w:t>.</w:t>
      </w:r>
    </w:p>
    <w:p w:rsidR="006F183F" w:rsidRPr="006F183F" w:rsidRDefault="006F183F" w:rsidP="00D119DB">
      <w:pPr>
        <w:pStyle w:val="a3"/>
      </w:pPr>
      <w:r w:rsidRPr="006F183F">
        <w:t>Аудиторський комітет є постійно діючим консультативним робочим органом, створеним при Наглядовій раді, та являє собою орган з нагляду, ціль якого полягає в забезпеченні надійності та результативності системи внутрішнього контролю, процесів управління ризиками і контролю, повноти та достовірності  фінансової звітності</w:t>
      </w:r>
      <w:r>
        <w:t xml:space="preserve"> [1].</w:t>
      </w:r>
    </w:p>
    <w:p w:rsidR="002527BF" w:rsidRDefault="002527BF" w:rsidP="00D119DB">
      <w:pPr>
        <w:pStyle w:val="a3"/>
      </w:pPr>
      <w:r w:rsidRPr="002527BF">
        <w:t xml:space="preserve">Діяльність та функції аудиторського комітету регулює стаття 34 Закону України </w:t>
      </w:r>
      <w:r w:rsidR="00302B7A">
        <w:t>«</w:t>
      </w:r>
      <w:r w:rsidRPr="002527BF">
        <w:t>Про аудит фінансової звітності та аудиторську діяльність</w:t>
      </w:r>
      <w:r w:rsidR="00302B7A">
        <w:t>»</w:t>
      </w:r>
      <w:r>
        <w:t xml:space="preserve"> від </w:t>
      </w:r>
      <w:r w:rsidR="00D42B7D" w:rsidRPr="00D42B7D">
        <w:t>21.12.2017 № 2258-VIII</w:t>
      </w:r>
      <w:r w:rsidR="006F183F">
        <w:t xml:space="preserve"> [2</w:t>
      </w:r>
      <w:r w:rsidR="00D42B7D">
        <w:t>].</w:t>
      </w:r>
    </w:p>
    <w:p w:rsidR="00D42B7D" w:rsidRDefault="00D37C46" w:rsidP="00D119DB">
      <w:pPr>
        <w:pStyle w:val="a3"/>
      </w:pPr>
      <w:r>
        <w:t>Аудиторський комітет займає вагоме місце у діяльності будь-якого великого підприємства, місією якого є</w:t>
      </w:r>
      <w:r w:rsidR="00D42B7D">
        <w:t>:</w:t>
      </w:r>
      <w:r w:rsidR="00302B7A">
        <w:t xml:space="preserve"> </w:t>
      </w:r>
      <w:r>
        <w:t>н</w:t>
      </w:r>
      <w:r w:rsidR="00D42B7D">
        <w:t>агляд за повнотою та достовірністю фінансової звітності</w:t>
      </w:r>
      <w:r>
        <w:t>;</w:t>
      </w:r>
      <w:r w:rsidR="00302B7A">
        <w:t xml:space="preserve"> </w:t>
      </w:r>
      <w:r>
        <w:t>н</w:t>
      </w:r>
      <w:r w:rsidR="00D42B7D">
        <w:t>агляд за надійністю та ефективністю загальної системи внутрішньокорпоративного контролю</w:t>
      </w:r>
      <w:r>
        <w:t>;</w:t>
      </w:r>
      <w:r w:rsidR="00302B7A">
        <w:t xml:space="preserve"> </w:t>
      </w:r>
      <w:r>
        <w:t>н</w:t>
      </w:r>
      <w:r w:rsidR="00D42B7D">
        <w:t>агляд за незалежністю зовнішнього та внутрішнього аудиту</w:t>
      </w:r>
      <w:r>
        <w:t>;</w:t>
      </w:r>
      <w:r w:rsidR="00302B7A">
        <w:t xml:space="preserve"> </w:t>
      </w:r>
      <w:r>
        <w:t>н</w:t>
      </w:r>
      <w:r w:rsidR="00D42B7D">
        <w:t>агляд за процесом забезпечення дотримання законодавства та Кодексу корпоративної етики компанії</w:t>
      </w:r>
      <w:r>
        <w:t>.</w:t>
      </w:r>
    </w:p>
    <w:p w:rsidR="004A345A" w:rsidRDefault="00D37C46" w:rsidP="00D119DB">
      <w:pPr>
        <w:pStyle w:val="a3"/>
      </w:pPr>
      <w:r>
        <w:t>Мет</w:t>
      </w:r>
      <w:r w:rsidR="00302B7A">
        <w:t>ою</w:t>
      </w:r>
      <w:r>
        <w:t xml:space="preserve"> функціонування діяльності аудиторського комітету є</w:t>
      </w:r>
      <w:r w:rsidR="004A345A" w:rsidRPr="004A345A">
        <w:t xml:space="preserve"> сприяння Наглядовій раді у виконанні обов’язків з нагляду за </w:t>
      </w:r>
      <w:r w:rsidR="00914FB2">
        <w:t xml:space="preserve">діяльністю виконавчої дирекції </w:t>
      </w:r>
      <w:r w:rsidR="004A345A" w:rsidRPr="004A345A">
        <w:t>на підставі координації внутрішнього та зовнішнього контролю й захисту прав усіх груп акціонерів (власників</w:t>
      </w:r>
      <w:r>
        <w:t>) [2].</w:t>
      </w:r>
    </w:p>
    <w:p w:rsidR="00D42B7D" w:rsidRDefault="00230C20" w:rsidP="00D119DB">
      <w:pPr>
        <w:pStyle w:val="a3"/>
      </w:pPr>
      <w:r>
        <w:t>Також важливим питанням є</w:t>
      </w:r>
      <w:r w:rsidR="00302B7A">
        <w:t xml:space="preserve"> склад аудиторського комітету. В</w:t>
      </w:r>
      <w:r>
        <w:t>ідповідно до міжнародного</w:t>
      </w:r>
      <w:r w:rsidRPr="00230C20">
        <w:t xml:space="preserve"> досвід</w:t>
      </w:r>
      <w:r w:rsidR="00302B7A">
        <w:t>у</w:t>
      </w:r>
      <w:r w:rsidRPr="00230C20">
        <w:t xml:space="preserve"> за рекомендаціями Спеціальної Вищої комісії </w:t>
      </w:r>
      <w:r w:rsidR="00302B7A">
        <w:t xml:space="preserve">з </w:t>
      </w:r>
      <w:r w:rsidRPr="00230C20">
        <w:t>аудиторськи</w:t>
      </w:r>
      <w:r w:rsidR="00302B7A">
        <w:t>х комітетів</w:t>
      </w:r>
      <w:r>
        <w:t xml:space="preserve"> оптимальни</w:t>
      </w:r>
      <w:r w:rsidR="00302B7A">
        <w:t>й склад аудиторського комітету становить від 3 до 5 осіб. П</w:t>
      </w:r>
      <w:r w:rsidR="00473C63" w:rsidRPr="00473C63">
        <w:t xml:space="preserve">ерсональний склад - невиконавчі директори корпорації, які є </w:t>
      </w:r>
      <w:r w:rsidR="00473C63" w:rsidRPr="00473C63">
        <w:lastRenderedPageBreak/>
        <w:t xml:space="preserve">власниками не більше 5% акцій, що мають знання в області відповідного бізнесу, ризиків і механізмів контролю компанії, бухгалтерського обліку та управління фінансами, здатності пропонувати нові або альтернативні рішення і вносити конструктивні пропозиції. </w:t>
      </w:r>
      <w:r w:rsidR="00302B7A">
        <w:t>С</w:t>
      </w:r>
      <w:r w:rsidR="00473C63" w:rsidRPr="00473C63">
        <w:t>трок повноважень</w:t>
      </w:r>
      <w:r w:rsidR="00302B7A">
        <w:t xml:space="preserve"> членів аудиторського комітету</w:t>
      </w:r>
      <w:r w:rsidR="00473C63" w:rsidRPr="00473C63">
        <w:t xml:space="preserve"> від одного до трьох  років з можливим перепризначенням на  повторний строк.</w:t>
      </w:r>
    </w:p>
    <w:p w:rsidR="00B27258" w:rsidRDefault="00B27258" w:rsidP="00D119DB">
      <w:pPr>
        <w:spacing w:line="240" w:lineRule="auto"/>
      </w:pPr>
      <w:r>
        <w:t>Серед інших ключових передумов запрова</w:t>
      </w:r>
      <w:r>
        <w:softHyphen/>
        <w:t>дже</w:t>
      </w:r>
      <w:r w:rsidR="008A466A">
        <w:t>ння аудиторського комітету такі:</w:t>
      </w:r>
      <w:r w:rsidR="00302B7A">
        <w:t xml:space="preserve"> </w:t>
      </w:r>
      <w:r>
        <w:t>суттєва підтримка та прийняття вищим ке</w:t>
      </w:r>
      <w:r>
        <w:softHyphen/>
        <w:t>рівництвом держави ідеї важливості незалеж</w:t>
      </w:r>
      <w:r>
        <w:softHyphen/>
        <w:t>ної точки зору;</w:t>
      </w:r>
      <w:r w:rsidR="00302B7A">
        <w:t xml:space="preserve"> </w:t>
      </w:r>
      <w:r>
        <w:t>незалежний головуючий аудиторського ко</w:t>
      </w:r>
      <w:r>
        <w:softHyphen/>
        <w:t>мітету, спроможний забезпечити надання про</w:t>
      </w:r>
      <w:r>
        <w:softHyphen/>
        <w:t>фесійних порад керівництву в прийнятний для них спосіб; двоє (щонайменше) незалежних зовнішніх членів аудиторського комітету, завданням яких є лише надання справедливої оцінки та рекомендацій;</w:t>
      </w:r>
      <w:r w:rsidR="00302B7A">
        <w:t xml:space="preserve"> </w:t>
      </w:r>
      <w:r>
        <w:t xml:space="preserve">бажання вищого керівництва забезпечити підтримку та впровадження реформ у сфері фінансового управління, запропонованих аудиторським комітетом </w:t>
      </w:r>
      <w:r w:rsidR="008A466A">
        <w:t>[3</w:t>
      </w:r>
      <w:r>
        <w:t>, с. 29]:</w:t>
      </w:r>
    </w:p>
    <w:p w:rsidR="008A466A" w:rsidRDefault="008A466A" w:rsidP="00D119DB">
      <w:pPr>
        <w:spacing w:line="240" w:lineRule="auto"/>
      </w:pPr>
      <w:r w:rsidRPr="008A466A">
        <w:t xml:space="preserve">Створення Аудиторського комітету дозволить підприємству проводити відбір (а також затвердження – в залежності від покладених функцій) </w:t>
      </w:r>
      <w:r w:rsidR="00BF3CDD">
        <w:t>а</w:t>
      </w:r>
      <w:r w:rsidRPr="008A466A">
        <w:t>удитора, без залучення Наглядової ради.</w:t>
      </w:r>
    </w:p>
    <w:p w:rsidR="008A466A" w:rsidRPr="008A466A" w:rsidRDefault="00350C35" w:rsidP="00D119D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466A">
        <w:rPr>
          <w:rFonts w:eastAsiaTheme="minorHAnsi"/>
          <w:sz w:val="28"/>
          <w:szCs w:val="28"/>
          <w:lang w:eastAsia="en-US"/>
        </w:rPr>
        <w:t xml:space="preserve">Отже, провівши </w:t>
      </w:r>
      <w:r w:rsidR="008A466A" w:rsidRPr="008A466A">
        <w:rPr>
          <w:rFonts w:eastAsiaTheme="minorHAnsi"/>
          <w:sz w:val="28"/>
          <w:szCs w:val="28"/>
          <w:lang w:eastAsia="en-US"/>
        </w:rPr>
        <w:t>дослідження</w:t>
      </w:r>
      <w:r w:rsidRPr="008A466A">
        <w:rPr>
          <w:rFonts w:eastAsiaTheme="minorHAnsi"/>
          <w:sz w:val="28"/>
          <w:szCs w:val="28"/>
          <w:lang w:eastAsia="en-US"/>
        </w:rPr>
        <w:t xml:space="preserve"> функці</w:t>
      </w:r>
      <w:r w:rsidR="00BF3CDD">
        <w:rPr>
          <w:rFonts w:eastAsiaTheme="minorHAnsi"/>
          <w:sz w:val="28"/>
          <w:szCs w:val="28"/>
          <w:lang w:eastAsia="en-US"/>
        </w:rPr>
        <w:t xml:space="preserve">онування аудиторського комітету, </w:t>
      </w:r>
      <w:r w:rsidRPr="008A466A">
        <w:rPr>
          <w:rFonts w:eastAsiaTheme="minorHAnsi"/>
          <w:sz w:val="28"/>
          <w:szCs w:val="28"/>
          <w:lang w:eastAsia="en-US"/>
        </w:rPr>
        <w:t xml:space="preserve">можна сказати, що </w:t>
      </w:r>
      <w:r w:rsidR="008A466A">
        <w:rPr>
          <w:rFonts w:eastAsiaTheme="minorHAnsi"/>
          <w:sz w:val="28"/>
          <w:szCs w:val="28"/>
          <w:lang w:eastAsia="en-US"/>
        </w:rPr>
        <w:t xml:space="preserve">загалом </w:t>
      </w:r>
      <w:r w:rsidR="008A466A" w:rsidRPr="008A466A">
        <w:rPr>
          <w:rFonts w:eastAsiaTheme="minorHAnsi"/>
          <w:sz w:val="28"/>
          <w:szCs w:val="28"/>
          <w:lang w:eastAsia="en-US"/>
        </w:rPr>
        <w:t xml:space="preserve">процес </w:t>
      </w:r>
      <w:r w:rsidR="008A466A">
        <w:rPr>
          <w:rFonts w:eastAsiaTheme="minorHAnsi"/>
          <w:sz w:val="28"/>
          <w:szCs w:val="28"/>
          <w:lang w:eastAsia="en-US"/>
        </w:rPr>
        <w:t>створення</w:t>
      </w:r>
      <w:r w:rsidR="008A466A" w:rsidRPr="008A466A">
        <w:rPr>
          <w:rFonts w:eastAsiaTheme="minorHAnsi"/>
          <w:sz w:val="28"/>
          <w:szCs w:val="28"/>
          <w:lang w:eastAsia="en-US"/>
        </w:rPr>
        <w:t xml:space="preserve"> аудитор</w:t>
      </w:r>
      <w:r w:rsidR="008A466A" w:rsidRPr="008A466A">
        <w:rPr>
          <w:rFonts w:eastAsiaTheme="minorHAnsi"/>
          <w:sz w:val="28"/>
          <w:szCs w:val="28"/>
          <w:lang w:eastAsia="en-US"/>
        </w:rPr>
        <w:softHyphen/>
        <w:t>ських комітетів є складним, а досвід свідчить, що їх роль стосовно надання незалежних та об'єктивних рекомендацій керівництву може бути використана неправильно чи обмежено.</w:t>
      </w:r>
    </w:p>
    <w:p w:rsidR="00D42B7D" w:rsidRPr="00026A55" w:rsidRDefault="008A466A" w:rsidP="00D119D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466A">
        <w:rPr>
          <w:rFonts w:eastAsiaTheme="minorHAnsi"/>
          <w:sz w:val="28"/>
          <w:szCs w:val="28"/>
          <w:lang w:eastAsia="en-US"/>
        </w:rPr>
        <w:t>Унаслідок цього існує ризик того, що очікувані зміни із запровадження аудиторських комітетів будуть поверхневими, косметичними й утворять додатковий бюрократичний елемент, а результа</w:t>
      </w:r>
      <w:r w:rsidRPr="008A466A">
        <w:rPr>
          <w:rFonts w:eastAsiaTheme="minorHAnsi"/>
          <w:sz w:val="28"/>
          <w:szCs w:val="28"/>
          <w:lang w:eastAsia="en-US"/>
        </w:rPr>
        <w:softHyphen/>
        <w:t>ти будуть контрпродуктивними. Аудиторські ко</w:t>
      </w:r>
      <w:r w:rsidRPr="008A466A">
        <w:rPr>
          <w:rFonts w:eastAsiaTheme="minorHAnsi"/>
          <w:sz w:val="28"/>
          <w:szCs w:val="28"/>
          <w:lang w:eastAsia="en-US"/>
        </w:rPr>
        <w:softHyphen/>
        <w:t>мітети не повинні запроваджуватися, якщо для цього немає передумов.</w:t>
      </w:r>
    </w:p>
    <w:p w:rsidR="00D42B7D" w:rsidRDefault="00D42B7D" w:rsidP="00D119DB">
      <w:pPr>
        <w:pStyle w:val="a3"/>
      </w:pPr>
    </w:p>
    <w:p w:rsidR="00D42B7D" w:rsidRPr="00D119DB" w:rsidRDefault="00D42B7D" w:rsidP="00D119DB">
      <w:pPr>
        <w:pStyle w:val="a3"/>
        <w:rPr>
          <w:sz w:val="24"/>
          <w:szCs w:val="24"/>
        </w:rPr>
      </w:pPr>
      <w:r w:rsidRPr="00D119DB">
        <w:rPr>
          <w:sz w:val="24"/>
          <w:szCs w:val="24"/>
        </w:rPr>
        <w:t>Список використаних джерел</w:t>
      </w:r>
      <w:r w:rsidR="0039131E" w:rsidRPr="00D119DB">
        <w:rPr>
          <w:sz w:val="24"/>
          <w:szCs w:val="24"/>
        </w:rPr>
        <w:t>:</w:t>
      </w:r>
    </w:p>
    <w:p w:rsidR="006F183F" w:rsidRPr="00D119DB" w:rsidRDefault="006F183F" w:rsidP="00D119DB">
      <w:pPr>
        <w:spacing w:line="240" w:lineRule="auto"/>
        <w:rPr>
          <w:sz w:val="24"/>
          <w:szCs w:val="24"/>
        </w:rPr>
      </w:pPr>
      <w:r w:rsidRPr="00D119DB">
        <w:rPr>
          <w:sz w:val="24"/>
          <w:szCs w:val="24"/>
        </w:rPr>
        <w:t>1. О</w:t>
      </w:r>
      <w:r w:rsidR="00BF3CDD" w:rsidRPr="00D119DB">
        <w:rPr>
          <w:sz w:val="24"/>
          <w:szCs w:val="24"/>
        </w:rPr>
        <w:t>.</w:t>
      </w:r>
      <w:r w:rsidRPr="00D119DB">
        <w:rPr>
          <w:sz w:val="24"/>
          <w:szCs w:val="24"/>
        </w:rPr>
        <w:t xml:space="preserve"> Рубитель. Аудиторський комітет як важливий орган нагляду. Информационное агентство ЛIГАБiзнесIнформ : веб-сайт. URL: </w:t>
      </w:r>
      <w:hyperlink r:id="rId5" w:history="1">
        <w:r w:rsidRPr="00D119DB">
          <w:rPr>
            <w:rStyle w:val="a5"/>
            <w:sz w:val="24"/>
            <w:szCs w:val="24"/>
          </w:rPr>
          <w:t>https://blog.liga.net/user/orubitel/article/32854</w:t>
        </w:r>
      </w:hyperlink>
    </w:p>
    <w:p w:rsidR="00D42B7D" w:rsidRPr="00D119DB" w:rsidRDefault="006F183F" w:rsidP="00D119DB">
      <w:pPr>
        <w:pStyle w:val="a3"/>
        <w:rPr>
          <w:rStyle w:val="a5"/>
          <w:sz w:val="24"/>
          <w:szCs w:val="24"/>
        </w:rPr>
      </w:pPr>
      <w:r w:rsidRPr="00D119DB">
        <w:rPr>
          <w:sz w:val="24"/>
          <w:szCs w:val="24"/>
        </w:rPr>
        <w:t>2</w:t>
      </w:r>
      <w:r w:rsidR="00D42B7D" w:rsidRPr="00D119DB">
        <w:rPr>
          <w:sz w:val="24"/>
          <w:szCs w:val="24"/>
        </w:rPr>
        <w:t xml:space="preserve">. Про аудит фінансової звітності та аудиторську діяльність : Закон України від 21.12.2017 № 2258-VIII / Верховна Рада України. URL: </w:t>
      </w:r>
      <w:hyperlink r:id="rId6" w:history="1">
        <w:r w:rsidR="00D42B7D" w:rsidRPr="00D119DB">
          <w:rPr>
            <w:rStyle w:val="a5"/>
            <w:sz w:val="24"/>
            <w:szCs w:val="24"/>
          </w:rPr>
          <w:t>https://zakon.rada.gov.ua/laws/show/2258-19</w:t>
        </w:r>
      </w:hyperlink>
    </w:p>
    <w:p w:rsidR="008A466A" w:rsidRPr="00D119DB" w:rsidRDefault="008A466A" w:rsidP="00D119DB">
      <w:pPr>
        <w:pStyle w:val="a3"/>
        <w:rPr>
          <w:sz w:val="24"/>
          <w:szCs w:val="24"/>
        </w:rPr>
      </w:pPr>
      <w:r w:rsidRPr="00D119DB">
        <w:rPr>
          <w:sz w:val="24"/>
          <w:szCs w:val="24"/>
        </w:rPr>
        <w:t>3. Аудиторські комітети у державному секторі / Національна академія фінансів та економіки Мініс</w:t>
      </w:r>
      <w:r w:rsidRPr="00D119DB">
        <w:rPr>
          <w:sz w:val="24"/>
          <w:szCs w:val="24"/>
        </w:rPr>
        <w:softHyphen/>
        <w:t>терства фінансів королівства Нідерландів, Європейський інститут державного управління та аудиту. Київ. 2014. - 58 с.</w:t>
      </w:r>
    </w:p>
    <w:p w:rsidR="00D42B7D" w:rsidRPr="00D119DB" w:rsidRDefault="00D42B7D" w:rsidP="00D119DB">
      <w:pPr>
        <w:pStyle w:val="a3"/>
        <w:rPr>
          <w:sz w:val="24"/>
          <w:szCs w:val="24"/>
        </w:rPr>
      </w:pPr>
    </w:p>
    <w:p w:rsidR="002527BF" w:rsidRPr="002527BF" w:rsidRDefault="002527BF" w:rsidP="00D119DB">
      <w:pPr>
        <w:spacing w:line="240" w:lineRule="auto"/>
      </w:pPr>
    </w:p>
    <w:sectPr w:rsidR="002527BF" w:rsidRPr="002527BF" w:rsidSect="0039131E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1287"/>
    <w:multiLevelType w:val="hybridMultilevel"/>
    <w:tmpl w:val="160894E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A11237"/>
    <w:multiLevelType w:val="hybridMultilevel"/>
    <w:tmpl w:val="A3DCD5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42"/>
    <w:rsid w:val="00026A55"/>
    <w:rsid w:val="00230C20"/>
    <w:rsid w:val="002527BF"/>
    <w:rsid w:val="00302B7A"/>
    <w:rsid w:val="00350C35"/>
    <w:rsid w:val="0039131E"/>
    <w:rsid w:val="00473C63"/>
    <w:rsid w:val="004A345A"/>
    <w:rsid w:val="00670DC9"/>
    <w:rsid w:val="00673628"/>
    <w:rsid w:val="006F183F"/>
    <w:rsid w:val="008A466A"/>
    <w:rsid w:val="00914FB2"/>
    <w:rsid w:val="00B27258"/>
    <w:rsid w:val="00BF3CDD"/>
    <w:rsid w:val="00C32326"/>
    <w:rsid w:val="00C85A42"/>
    <w:rsid w:val="00D119DB"/>
    <w:rsid w:val="00D37C46"/>
    <w:rsid w:val="00D42B7D"/>
    <w:rsid w:val="00D72BF5"/>
    <w:rsid w:val="00E06791"/>
    <w:rsid w:val="00F9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A4795-462A-4124-A3B2-5A67DDC4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27B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7BF"/>
    <w:rPr>
      <w:rFonts w:eastAsia="Times New Roman"/>
      <w:b/>
      <w:bCs/>
      <w:kern w:val="36"/>
      <w:sz w:val="48"/>
      <w:szCs w:val="48"/>
      <w:lang w:eastAsia="uk-UA"/>
    </w:rPr>
  </w:style>
  <w:style w:type="paragraph" w:styleId="a3">
    <w:name w:val="No Spacing"/>
    <w:uiPriority w:val="1"/>
    <w:qFormat/>
    <w:rsid w:val="002527BF"/>
    <w:pPr>
      <w:spacing w:line="240" w:lineRule="auto"/>
    </w:pPr>
  </w:style>
  <w:style w:type="character" w:styleId="a4">
    <w:name w:val="Strong"/>
    <w:basedOn w:val="a0"/>
    <w:uiPriority w:val="22"/>
    <w:qFormat/>
    <w:rsid w:val="00D42B7D"/>
    <w:rPr>
      <w:b/>
      <w:bCs/>
    </w:rPr>
  </w:style>
  <w:style w:type="character" w:styleId="a5">
    <w:name w:val="Hyperlink"/>
    <w:basedOn w:val="a0"/>
    <w:uiPriority w:val="99"/>
    <w:unhideWhenUsed/>
    <w:rsid w:val="00D42B7D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B2725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58-19" TargetMode="External"/><Relationship Id="rId5" Type="http://schemas.openxmlformats.org/officeDocument/2006/relationships/hyperlink" Target="https://blog.liga.net/user/orubitel/article/328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3322</Words>
  <Characters>1894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гОСТб ГОСТЬ</dc:creator>
  <cp:keywords/>
  <dc:description/>
  <cp:lastModifiedBy>Natasha</cp:lastModifiedBy>
  <cp:revision>2</cp:revision>
  <dcterms:created xsi:type="dcterms:W3CDTF">2019-11-03T08:36:00Z</dcterms:created>
  <dcterms:modified xsi:type="dcterms:W3CDTF">2019-11-03T08:36:00Z</dcterms:modified>
</cp:coreProperties>
</file>