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FBD" w:rsidRPr="00521FBD" w:rsidRDefault="00521FBD" w:rsidP="00521F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21FB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ПРОБЛЕМИ РЕГУЛЮВАННЯ БУХГАЛТЕРСЬКОГО ОБЛІКУ В СУЧАСНИХ ЕКОНОМІЧНИХ УМОВАХ</w:t>
      </w:r>
    </w:p>
    <w:p w:rsidR="00521FBD" w:rsidRPr="00521FBD" w:rsidRDefault="00521FBD" w:rsidP="00521F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21FBD" w:rsidRPr="00521FBD" w:rsidRDefault="00521FBD" w:rsidP="00521FB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21FBD">
        <w:rPr>
          <w:rFonts w:ascii="Times New Roman" w:hAnsi="Times New Roman" w:cs="Times New Roman"/>
          <w:b/>
          <w:i/>
          <w:sz w:val="28"/>
          <w:szCs w:val="28"/>
          <w:lang w:val="uk-UA"/>
        </w:rPr>
        <w:t>Кузуб М.В</w:t>
      </w:r>
      <w:r w:rsidRPr="00521FBD">
        <w:rPr>
          <w:rFonts w:ascii="Times New Roman" w:hAnsi="Times New Roman" w:cs="Times New Roman"/>
          <w:i/>
          <w:sz w:val="28"/>
          <w:szCs w:val="28"/>
          <w:lang w:val="uk-UA"/>
        </w:rPr>
        <w:t xml:space="preserve">., старший викладач, кафедра обліку та оподаткування, </w:t>
      </w:r>
      <w:r w:rsidRPr="00521FB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Синюк А.В</w:t>
      </w:r>
      <w:r w:rsidRPr="00521FBD">
        <w:rPr>
          <w:rFonts w:ascii="Times New Roman" w:hAnsi="Times New Roman" w:cs="Times New Roman"/>
          <w:i/>
          <w:sz w:val="28"/>
          <w:szCs w:val="28"/>
          <w:lang w:val="uk-UA"/>
        </w:rPr>
        <w:t>., бакалавр, Київський національний торговельно-економічний університет</w:t>
      </w:r>
    </w:p>
    <w:p w:rsidR="00521FBD" w:rsidRPr="00521FBD" w:rsidRDefault="00521FBD" w:rsidP="00521F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E840ED" w:rsidRPr="00521FBD" w:rsidRDefault="00FC5927" w:rsidP="00521F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21FB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Основним завданням бухгалтерського обліку є забезпечення повною та достовірною інформацією всіх користувачів, зокрема суб’єктів управління – для прийняття раціональних рішень, інвесторів та кредиторів – з метою налагодження співпраці з ними, податкових органів – для нарахування відповідних розмірів податків.</w:t>
      </w:r>
      <w:r w:rsidR="00E840ED" w:rsidRPr="00521FB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Дані бухгалтерського обліку є основними показниками фінансового стану підприємства, а отже, він є надзвичайно важливим елементом економічного життя країни загалом. </w:t>
      </w:r>
    </w:p>
    <w:p w:rsidR="00FC5927" w:rsidRPr="00521FBD" w:rsidRDefault="00FC5927" w:rsidP="00521F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21FB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Для того, щоб ці всі процеси відбувалися належним чином, була створена система регулювання бухгалтерського обліку, яка протягом тривалого часу змінювалася і вдосконалювалася.</w:t>
      </w:r>
      <w:r w:rsidR="00C453E5" w:rsidRPr="00521FB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E11D21" w:rsidRPr="00521FB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Становлення та розвиток ринкових відносин в Україні сприяло більш широкому використанню бухгалтерської інформації в управлінні підприємствами з метою підвищення ефективності їх діяльності. Проте в умовах трансформації економіки, регулювання бухгалтерського обліку в Україні на сучасному етапі не можна вважати досконалим, воно потребує модернізації.</w:t>
      </w:r>
    </w:p>
    <w:p w:rsidR="00FC5927" w:rsidRPr="00521FBD" w:rsidRDefault="009728AF" w:rsidP="00521F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21FB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Оскільки питання сучасного стану та регулювання бухгалтерського обліку є актуальним на теперішньому етапі розвитку економіки, то воно стало об’єктом досліджень багатьох науковців. Серед них варто виділити:</w:t>
      </w:r>
      <w:r w:rsidR="00E840ED" w:rsidRPr="00521FB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FC5927" w:rsidRPr="00521FB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Ф. Бутинця, О. Бородкіна, В. Гетьмана, С. Голова, Г</w:t>
      </w:r>
      <w:r w:rsidRPr="00521FB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Кірейцева, М.</w:t>
      </w:r>
      <w:r w:rsidR="00E840ED" w:rsidRPr="00521FB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521FB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Дем’яненка, , А. </w:t>
      </w:r>
      <w:r w:rsidR="00FC5927" w:rsidRPr="00521FB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Кузьмінського, В. Лінника, С. Николаєву, М. Кужельного, П. Саблука, Я. Соколова, В. Сопка, М. Чумаченка, та інших.</w:t>
      </w:r>
    </w:p>
    <w:p w:rsidR="002E2314" w:rsidRPr="00521FBD" w:rsidRDefault="009728AF" w:rsidP="00521F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21FB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Державне регулювання бухгалтерського обліку та фінансової звітності в Укр</w:t>
      </w:r>
      <w:r w:rsidR="00C453E5" w:rsidRPr="00521FB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аїні здійснюється з метою: </w:t>
      </w:r>
    </w:p>
    <w:p w:rsidR="002E2314" w:rsidRPr="00521FBD" w:rsidRDefault="00F1328E" w:rsidP="00521F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21FB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 </w:t>
      </w:r>
      <w:r w:rsidR="009728AF" w:rsidRPr="00521FB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створення єдиних правил ведення бухгалтерського обліку та складання фінансової звітності, які є обов’язковими для всіх підприємств та гарантують і зах</w:t>
      </w:r>
      <w:r w:rsidR="00C453E5" w:rsidRPr="00521FB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ищають інтереси користувачів;</w:t>
      </w:r>
    </w:p>
    <w:p w:rsidR="009728AF" w:rsidRPr="00521FBD" w:rsidRDefault="002E2314" w:rsidP="00521F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21FB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 </w:t>
      </w:r>
      <w:r w:rsidR="00E840ED" w:rsidRPr="00521FB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вдосконалення</w:t>
      </w:r>
      <w:r w:rsidR="009728AF" w:rsidRPr="00521FB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бухгалтерського обліку та фінансової звітності [1].</w:t>
      </w:r>
    </w:p>
    <w:p w:rsidR="00F1328E" w:rsidRPr="00521FBD" w:rsidRDefault="00CC0192" w:rsidP="00521F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21FB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2E2314" w:rsidRPr="00521FB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Сучасна система регулювання бухгалтерського обліку України була запозичена з часів планової економіки, і її методи залишилися адміністративними, тому потребують</w:t>
      </w:r>
      <w:r w:rsidR="00F1328E" w:rsidRPr="00521FB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певного реформування, тобто необхідним в даний час є створення такої моделі бухгалтерського обліку, яка б реально відображала господарську й фінансову діяльність підприємств України [</w:t>
      </w:r>
      <w:r w:rsidR="007842AB" w:rsidRPr="00521FB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</w:t>
      </w:r>
      <w:r w:rsidR="00F9563C" w:rsidRPr="00521FB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23</w:t>
      </w:r>
      <w:r w:rsidR="002E2314" w:rsidRPr="00521FB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]. </w:t>
      </w:r>
      <w:r w:rsidR="00EF6218" w:rsidRPr="00521FB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Серед важливих</w:t>
      </w:r>
      <w:r w:rsidR="00F1328E" w:rsidRPr="00521FB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недоліків бухгалтерського обліку можна виділити проблему його державного регулювання. Адже на сьогодн</w:t>
      </w:r>
      <w:r w:rsidR="00EF6218" w:rsidRPr="00521FB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ішній день розшири</w:t>
      </w:r>
      <w:r w:rsidR="00F1328E" w:rsidRPr="00521FB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лися права підприємств та стала більш вільною їх господарська діяльність, в </w:t>
      </w:r>
      <w:r w:rsidR="002E2314" w:rsidRPr="00521FB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той же час, сфера дер</w:t>
      </w:r>
      <w:r w:rsidR="00F1328E" w:rsidRPr="00521FB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жавної регламентації обліку звузилася. Це означає, що підприємства мають право самостійно вирішувати низку облікових проблем</w:t>
      </w:r>
      <w:r w:rsidR="00EF6218" w:rsidRPr="00521FB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Слід зазначити необхідність саме державного регулювання бухгалтерського обліку, хоча власник підприємства теж повинен нести за це відповідальність. Подібні рекомендації були висловлені у Звіті Світового банку про стан дотримання стандартів та кодексів у сфері бухгалтерського обліку і аудиту. Для того, щоб </w:t>
      </w:r>
      <w:r w:rsidR="00EF6218" w:rsidRPr="00521FB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провести таке реформування, слід провести спеціальні дослідження, які б довели доцільність цих змін [3</w:t>
      </w:r>
      <w:r w:rsidR="00614B47" w:rsidRPr="00521FB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r w:rsidR="00F9563C" w:rsidRPr="00521F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46</w:t>
      </w:r>
      <w:r w:rsidR="00E840ED" w:rsidRPr="00521FB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EF6218" w:rsidRPr="00521FB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].</w:t>
      </w:r>
      <w:r w:rsidR="00F1328E" w:rsidRPr="00521FB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514DC5" w:rsidRPr="00521FBD" w:rsidRDefault="00521FBD" w:rsidP="00521F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 w:rsidR="00514DC5" w:rsidRPr="00521FB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снує ряд важливих проблем в сучасному бухгалтерському обліку, яким неможливо не приділити уваги:</w:t>
      </w:r>
    </w:p>
    <w:p w:rsidR="00A63297" w:rsidRPr="00521FBD" w:rsidRDefault="00A63297" w:rsidP="00521F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21FB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1.</w:t>
      </w:r>
      <w:r w:rsidR="00CC0192" w:rsidRPr="00521FB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521FB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</w:t>
      </w:r>
      <w:r w:rsidR="00514DC5" w:rsidRPr="00521FB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 сьогоднішній день немає чітко сформованої відповіді на питання за якими стандартами повинні працювати вітчизняні підприємства – за національними чи міжнародними, яким із них необхідно віддавати перевагу?</w:t>
      </w:r>
      <w:r w:rsidR="0088139D" w:rsidRPr="00521FB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521FB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Український облік напряму стикається з необхідністю переходу на МСФЗ. Науковці виділяють кілька причин, які підштовхують Україну до переходу на міжнародні стандарти. В першу чергу, це стосується питання міжнародної уніфікації обліку, тобто фінансова звітність, складена відповідно до МСФЗ, є зрозумілою для всіх представників бізнесу – як для вітчизняних, так і для іноземних. Це дозволить уникнути облікових непорозумінь. Також перехід на Міжнародні стандарти фінансової звітності повинен стати суттєвою допомогою бухгалтерам у веденні обліку, складанні звітності та наданні швидкої та достовірної інформації користувачам [5].</w:t>
      </w:r>
      <w:r w:rsidR="00ED5FB1" w:rsidRPr="00521FB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A63297" w:rsidRPr="00521FBD" w:rsidRDefault="00A63297" w:rsidP="00521F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21FB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</w:t>
      </w:r>
      <w:r w:rsidRPr="00521FBD">
        <w:rPr>
          <w:sz w:val="28"/>
          <w:szCs w:val="28"/>
          <w:lang w:val="uk-UA"/>
        </w:rPr>
        <w:t xml:space="preserve"> </w:t>
      </w:r>
      <w:r w:rsidRPr="00521FB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Підготовка бухгалтерських кадрів. Міжнародний досвід і практика показують, що післядипломна підготовка й процес постійного підвищення кваліфікації практикуючих бухгалтерів – це прерогатива професійних бухгалтерських організацій. В Україні потрібно створити систему постійного підвищення бухгалтерських кадрів, яка б відповідала міжнародним вимогам, а саме стандартам освіти Міжнародної федерації бухгалтерів. Мета такої системи – кваліфікаційний рівень професійного бухгалтера як загальноприйнятий у міжнародній практиці має ві</w:t>
      </w:r>
      <w:r w:rsidR="007842AB" w:rsidRPr="00521FB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дповідати європейському рівню [3</w:t>
      </w:r>
      <w:r w:rsidR="00F9563C" w:rsidRPr="00521FB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138</w:t>
      </w:r>
      <w:r w:rsidRPr="00521FB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].</w:t>
      </w:r>
      <w:r w:rsidR="00E840ED" w:rsidRPr="00521FB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A63297" w:rsidRPr="00521FBD" w:rsidRDefault="00A63297" w:rsidP="00521FB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521F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3.</w:t>
      </w:r>
      <w:r w:rsidRPr="00521FBD">
        <w:rPr>
          <w:sz w:val="28"/>
          <w:szCs w:val="28"/>
          <w:lang w:val="uk-UA"/>
        </w:rPr>
        <w:t xml:space="preserve"> </w:t>
      </w:r>
      <w:r w:rsidRPr="00521F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Облік і звітність малих та середніх підприємств, які за своєю економічною природою не можуть вести облік і складати звітність у такому самому порядку й обсязі, як і великі</w:t>
      </w:r>
      <w:r w:rsidR="00ED5FB1" w:rsidRPr="00521F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;</w:t>
      </w:r>
      <w:r w:rsidRPr="00521F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для потреб власників та інших користувачів не потрібна в такому обсязі фінансова інформація. У міжнародному бухгалтерському співтоваристві сьогодні відбувається обговорення проекту Міжнародного стандарту фінансової звітності щодо підприємств малого та середнього бізнесу. Доцільним було б включитися в</w:t>
      </w:r>
      <w:r w:rsidR="007842AB" w:rsidRPr="00521F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таку роботу й в Україні [6</w:t>
      </w:r>
      <w:r w:rsidR="00F9563C" w:rsidRPr="00521F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 179</w:t>
      </w:r>
      <w:r w:rsidRPr="00521F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].</w:t>
      </w:r>
    </w:p>
    <w:p w:rsidR="00521FBD" w:rsidRPr="00521FBD" w:rsidRDefault="00521FBD" w:rsidP="00521F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1F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4. </w:t>
      </w:r>
      <w:r w:rsidRPr="00521FBD">
        <w:rPr>
          <w:rFonts w:ascii="Times New Roman" w:hAnsi="Times New Roman" w:cs="Times New Roman"/>
          <w:sz w:val="28"/>
          <w:szCs w:val="28"/>
          <w:lang w:val="uk-UA"/>
        </w:rPr>
        <w:t>Фінансова звітність, підготовлена відповідно до МСФЗ, може бути складена у форматі BRL, що полегшить процес її подання до регулюючих органів, а також її подальше використання та аналіз. Користувачам таксономії XBRL на основі МСФЗ важливо повною мірою усвідомлювати її поточний статус, сферу застосування та призначення. Таксономія МСФЗ використовуються у всьому світі для полегшення використання та електронного обміну фінансовими даними , підготовленими відповідно до МСФЗ [7, с.15].</w:t>
      </w:r>
    </w:p>
    <w:p w:rsidR="00E33F0E" w:rsidRPr="00521FBD" w:rsidRDefault="00ED5FB1" w:rsidP="00521FB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521F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Б</w:t>
      </w:r>
      <w:r w:rsidR="00A63297" w:rsidRPr="00521F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ухгалтерський облік – це надзвичайно</w:t>
      </w:r>
      <w:r w:rsidR="00E33F0E" w:rsidRPr="00521F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важливий елемент</w:t>
      </w:r>
      <w:r w:rsidR="00A63297" w:rsidRPr="00521F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економічного життя країни. </w:t>
      </w:r>
      <w:r w:rsidRPr="00521F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Б</w:t>
      </w:r>
      <w:r w:rsidR="00A63297" w:rsidRPr="00521F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ез йо</w:t>
      </w:r>
      <w:r w:rsidR="00E33F0E" w:rsidRPr="00521F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го використання неможливо отри</w:t>
      </w:r>
      <w:r w:rsidR="00A63297" w:rsidRPr="00521F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мати інформацію про</w:t>
      </w:r>
      <w:r w:rsidR="00E33F0E" w:rsidRPr="00521F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показники діяльності підприєм</w:t>
      </w:r>
      <w:r w:rsidR="00A63297" w:rsidRPr="00521F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ства</w:t>
      </w:r>
      <w:r w:rsidRPr="00521F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="00A63297" w:rsidRPr="00521F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охарактеризувати фінансовий стан</w:t>
      </w:r>
      <w:r w:rsidR="00E33F0E" w:rsidRPr="00521F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держави в цілому</w:t>
      </w:r>
      <w:r w:rsidR="00A63297" w:rsidRPr="00521F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 Тому необхідним</w:t>
      </w:r>
      <w:r w:rsidR="00E33F0E" w:rsidRPr="00521F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є вирішення всіх про</w:t>
      </w:r>
      <w:r w:rsidR="00A63297" w:rsidRPr="00521F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блем, з якими стикає</w:t>
      </w:r>
      <w:r w:rsidR="00E33F0E" w:rsidRPr="00521F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ться сучасний український облік, а насамперед проблем регулювання. В системі бухгалтерського обліку на сьогоднішній день існують ряд питань, які потребують нагального вирішення: нечітке визначення головного регуляторного органу і його функцій; </w:t>
      </w:r>
      <w:r w:rsidR="007441EF" w:rsidRPr="00521F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належна </w:t>
      </w:r>
      <w:r w:rsidR="00E33F0E" w:rsidRPr="00521F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підготовка бухгалтерських кадрів; проблеми </w:t>
      </w:r>
      <w:r w:rsidR="00E33F0E" w:rsidRPr="00521F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lastRenderedPageBreak/>
        <w:t>правового сектору. Вирішення цих проблем допоможе вдосконалити систему державного регулювання та реформування бухгалтерського обліку, відбудеться адаптація до ринкових змін, міжнародних стандартів та потреб користувачів, в системі прийняття рішень, що буде позитивною зміною для бухгалтерського обліку та економіки України загалом.</w:t>
      </w:r>
    </w:p>
    <w:p w:rsidR="00F9563C" w:rsidRPr="00521FBD" w:rsidRDefault="00F9563C" w:rsidP="00521F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33F0E" w:rsidRPr="007F0039" w:rsidRDefault="00E33F0E" w:rsidP="00521F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F0039">
        <w:rPr>
          <w:rFonts w:ascii="Times New Roman" w:hAnsi="Times New Roman" w:cs="Times New Roman"/>
          <w:b/>
          <w:sz w:val="24"/>
          <w:szCs w:val="24"/>
          <w:lang w:val="uk-UA"/>
        </w:rPr>
        <w:t>Список використаних джерел:</w:t>
      </w:r>
    </w:p>
    <w:p w:rsidR="00C626D6" w:rsidRPr="007F0039" w:rsidRDefault="00C626D6" w:rsidP="00521F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7F003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1. </w:t>
      </w:r>
      <w:r w:rsidR="0088139D" w:rsidRPr="007F0039">
        <w:rPr>
          <w:rFonts w:ascii="Times New Roman" w:hAnsi="Times New Roman" w:cs="Times New Roman"/>
          <w:color w:val="000000"/>
          <w:sz w:val="24"/>
          <w:szCs w:val="24"/>
          <w:lang w:val="uk-UA"/>
        </w:rPr>
        <w:t>Про бухгалтерський облік та фінансову звітність в Україні: Закон України від 16 липня 1999 року № 996 – ХІV (зі змінами і доповненнями)</w:t>
      </w:r>
      <w:r w:rsidRPr="007F003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// [Електронний ресурс]. – Режим доступу: </w:t>
      </w:r>
      <w:hyperlink r:id="rId6" w:history="1">
        <w:r w:rsidRPr="007F0039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https://zakon.rada.gov.ua/laws/show/996-14</w:t>
        </w:r>
      </w:hyperlink>
    </w:p>
    <w:p w:rsidR="002E2314" w:rsidRPr="007F0039" w:rsidRDefault="002E2314" w:rsidP="00521F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7F0039">
        <w:rPr>
          <w:rFonts w:ascii="Times New Roman" w:hAnsi="Times New Roman" w:cs="Times New Roman"/>
          <w:color w:val="000000"/>
          <w:sz w:val="24"/>
          <w:szCs w:val="24"/>
          <w:lang w:val="uk-UA"/>
        </w:rPr>
        <w:t>2.</w:t>
      </w:r>
      <w:r w:rsidRPr="007F003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7842AB" w:rsidRPr="007F003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Бухгалтерський облік: навчальний посібник / О.В.Топоркова, Т.А. Наумова, Н.С.Ковалевсь</w:t>
      </w:r>
      <w:bookmarkStart w:id="0" w:name="_GoBack"/>
      <w:bookmarkEnd w:id="0"/>
      <w:r w:rsidR="007842AB" w:rsidRPr="007F003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ка, І.В.Янчева, І.С.Коробкіна – Х. : Видавництво Іванченка І.С. , 2017. – 443с.</w:t>
      </w:r>
    </w:p>
    <w:p w:rsidR="00EF6218" w:rsidRPr="007F0039" w:rsidRDefault="00EF6218" w:rsidP="00521F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7F003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3.</w:t>
      </w:r>
      <w:r w:rsidRPr="007F0039">
        <w:rPr>
          <w:sz w:val="24"/>
          <w:szCs w:val="24"/>
          <w:lang w:val="uk-UA"/>
        </w:rPr>
        <w:t xml:space="preserve"> </w:t>
      </w:r>
      <w:r w:rsidR="007842AB" w:rsidRPr="007F0039">
        <w:rPr>
          <w:rFonts w:ascii="Times New Roman" w:hAnsi="Times New Roman" w:cs="Times New Roman"/>
          <w:sz w:val="24"/>
          <w:szCs w:val="24"/>
          <w:lang w:val="uk-UA"/>
        </w:rPr>
        <w:t>Лозинський Д.Л. Актуальні проблеми бухгалтерського обліку : електронний довідково-навчальний посібник / Д.Л. Лозинський. – Житомир : ЖДТУ, 2017. – 169 с.</w:t>
      </w:r>
    </w:p>
    <w:p w:rsidR="0088139D" w:rsidRPr="007F0039" w:rsidRDefault="0088139D" w:rsidP="00521F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7F003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4.</w:t>
      </w:r>
      <w:r w:rsidR="001B64A0" w:rsidRPr="007F003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Науковий журнал «Молодий вчений», № 3 (18), березень, 2015. – 118с. / </w:t>
      </w:r>
      <w:r w:rsidRPr="007F003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Гнатишина Н. І. Сучасні проблеми організації бухгалтерського обліку в Україні / Н. І. Гнатишина // [Електронний ресурс]. – Режим доступу:</w:t>
      </w:r>
      <w:r w:rsidRPr="007F0039">
        <w:rPr>
          <w:sz w:val="24"/>
          <w:szCs w:val="24"/>
          <w:lang w:val="uk-UA"/>
        </w:rPr>
        <w:t xml:space="preserve"> </w:t>
      </w:r>
      <w:hyperlink r:id="rId7" w:history="1">
        <w:r w:rsidRPr="007F0039">
          <w:rPr>
            <w:rStyle w:val="a3"/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http://www.repository.hneu.edu.ua/bitstream</w:t>
        </w:r>
      </w:hyperlink>
      <w:r w:rsidR="00C626D6" w:rsidRPr="007F0039">
        <w:rPr>
          <w:sz w:val="24"/>
          <w:szCs w:val="24"/>
          <w:lang w:val="uk-UA"/>
        </w:rPr>
        <w:t xml:space="preserve"> </w:t>
      </w:r>
      <w:r w:rsidR="00C626D6" w:rsidRPr="007F0039">
        <w:rPr>
          <w:rStyle w:val="a3"/>
          <w:rFonts w:ascii="Times New Roman" w:eastAsia="Times New Roman" w:hAnsi="Times New Roman" w:cs="Times New Roman"/>
          <w:sz w:val="24"/>
          <w:szCs w:val="24"/>
          <w:lang w:val="uk-UA" w:eastAsia="ru-RU"/>
        </w:rPr>
        <w:t>/.pdf</w:t>
      </w:r>
    </w:p>
    <w:p w:rsidR="001A589E" w:rsidRPr="007F0039" w:rsidRDefault="00C626D6" w:rsidP="00521F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7F003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5. </w:t>
      </w:r>
      <w:r w:rsidR="00982E86" w:rsidRPr="007F003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Податки та бухгалтерський облік</w:t>
      </w:r>
      <w:r w:rsidRPr="007F003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Журнал, </w:t>
      </w:r>
      <w:r w:rsidR="00982E86" w:rsidRPr="007F003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№ 77</w:t>
      </w:r>
      <w:r w:rsidRPr="007F003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 вересень, 2018</w:t>
      </w:r>
      <w:r w:rsidR="00982E86" w:rsidRPr="007F003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/ Національні особливості переходу на МСФЗ // [Електронний ресурс]. – Режим доступу:</w:t>
      </w:r>
    </w:p>
    <w:p w:rsidR="001A589E" w:rsidRPr="007F0039" w:rsidRDefault="007F0039" w:rsidP="00521F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hyperlink r:id="rId8" w:history="1">
        <w:r w:rsidR="001A589E" w:rsidRPr="007F0039">
          <w:rPr>
            <w:rStyle w:val="a3"/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https://i.factor.ua/ukr/journals/nibu/2018/september/issue-77/article-39538.html</w:t>
        </w:r>
      </w:hyperlink>
    </w:p>
    <w:p w:rsidR="00A63297" w:rsidRPr="007F0039" w:rsidRDefault="007842AB" w:rsidP="00521F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F003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6</w:t>
      </w:r>
      <w:r w:rsidR="00A63297" w:rsidRPr="007F003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  <w:r w:rsidR="00A63297" w:rsidRPr="007F003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F0039">
        <w:rPr>
          <w:rFonts w:ascii="Times New Roman" w:hAnsi="Times New Roman" w:cs="Times New Roman"/>
          <w:sz w:val="24"/>
          <w:szCs w:val="24"/>
          <w:lang w:val="uk-UA"/>
        </w:rPr>
        <w:t>Міжнародні стандарти фінансової звітності для малих та середніх підприємств (МСФЗ для МСП) : практич. посібник / [упоряд. Безверхий К. В.]. - К. : Центр учб. літ., 2015. - 226 с.</w:t>
      </w:r>
    </w:p>
    <w:p w:rsidR="00521FBD" w:rsidRPr="007F0039" w:rsidRDefault="00521FBD" w:rsidP="00521F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F0039">
        <w:rPr>
          <w:rFonts w:ascii="Times New Roman" w:hAnsi="Times New Roman" w:cs="Times New Roman"/>
          <w:sz w:val="24"/>
          <w:szCs w:val="24"/>
          <w:lang w:val="uk-UA"/>
        </w:rPr>
        <w:t>7. Кузуб М.В. І</w:t>
      </w:r>
      <w:r w:rsidR="00EF23B2" w:rsidRPr="007F0039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Pr="007F0039">
        <w:rPr>
          <w:rFonts w:ascii="Times New Roman" w:hAnsi="Times New Roman" w:cs="Times New Roman"/>
          <w:sz w:val="24"/>
          <w:szCs w:val="24"/>
          <w:lang w:val="uk-UA"/>
        </w:rPr>
        <w:t>струменти стандартизації фінансових даних /Кузуб М.В.//   Обліково-аналітичне забезпечення антикризового управління підприємством.  Матеріали Всеукраїнського круглого столу. - Київ, 21 квітня 2016 р. С. 13-17 .</w:t>
      </w:r>
    </w:p>
    <w:p w:rsidR="00EF23B2" w:rsidRPr="007F0039" w:rsidRDefault="007F0039" w:rsidP="00521F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hyperlink r:id="rId9" w:history="1">
        <w:r w:rsidR="00EF23B2" w:rsidRPr="007F0039">
          <w:rPr>
            <w:rStyle w:val="a3"/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https://knute.edu.ua/file/MTc=/c902b121ed3493620cf96cfa0c166fca.pdf</w:t>
        </w:r>
      </w:hyperlink>
    </w:p>
    <w:p w:rsidR="00EF23B2" w:rsidRPr="007F0039" w:rsidRDefault="00EF23B2" w:rsidP="00521F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sectPr w:rsidR="00EF23B2" w:rsidRPr="007F0039" w:rsidSect="00ED5FB1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C63E9D"/>
    <w:multiLevelType w:val="hybridMultilevel"/>
    <w:tmpl w:val="23281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AC7FC2"/>
    <w:multiLevelType w:val="hybridMultilevel"/>
    <w:tmpl w:val="7F6A7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2D3402"/>
    <w:multiLevelType w:val="hybridMultilevel"/>
    <w:tmpl w:val="8EAAAA3A"/>
    <w:lvl w:ilvl="0" w:tplc="CA3C14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D210EA"/>
    <w:multiLevelType w:val="hybridMultilevel"/>
    <w:tmpl w:val="05528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2BC"/>
    <w:rsid w:val="001A589E"/>
    <w:rsid w:val="001B64A0"/>
    <w:rsid w:val="002E2314"/>
    <w:rsid w:val="00404F9D"/>
    <w:rsid w:val="00514DC5"/>
    <w:rsid w:val="00521FBD"/>
    <w:rsid w:val="00582459"/>
    <w:rsid w:val="00614B47"/>
    <w:rsid w:val="006A52BC"/>
    <w:rsid w:val="007441EF"/>
    <w:rsid w:val="007842AB"/>
    <w:rsid w:val="007E60D2"/>
    <w:rsid w:val="007F0039"/>
    <w:rsid w:val="0088139D"/>
    <w:rsid w:val="008C0EDF"/>
    <w:rsid w:val="009728AF"/>
    <w:rsid w:val="00982E86"/>
    <w:rsid w:val="00A63297"/>
    <w:rsid w:val="00AA34CE"/>
    <w:rsid w:val="00BC18B9"/>
    <w:rsid w:val="00C453E5"/>
    <w:rsid w:val="00C626D6"/>
    <w:rsid w:val="00C907F0"/>
    <w:rsid w:val="00C942EB"/>
    <w:rsid w:val="00CC0192"/>
    <w:rsid w:val="00D34A6E"/>
    <w:rsid w:val="00DA6B0C"/>
    <w:rsid w:val="00DE39AD"/>
    <w:rsid w:val="00E11D21"/>
    <w:rsid w:val="00E33F0E"/>
    <w:rsid w:val="00E840ED"/>
    <w:rsid w:val="00EA7093"/>
    <w:rsid w:val="00ED5FB1"/>
    <w:rsid w:val="00EF23B2"/>
    <w:rsid w:val="00EF6218"/>
    <w:rsid w:val="00F1328E"/>
    <w:rsid w:val="00F9466C"/>
    <w:rsid w:val="00F9563C"/>
    <w:rsid w:val="00FC5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119F0C-C891-440A-8DF1-9B8C4FFBA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139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632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53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.factor.ua/ukr/journals/nibu/2018/september/issue-77/article-39538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epository.hneu.edu.ua/bitstre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996-14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nute.edu.ua/file/MTc=/c902b121ed3493620cf96cfa0c166fca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9AE51E-8FB2-4EF7-A643-1FC71FF26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5329</Words>
  <Characters>3038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Natasha</cp:lastModifiedBy>
  <cp:revision>3</cp:revision>
  <dcterms:created xsi:type="dcterms:W3CDTF">2019-11-01T21:29:00Z</dcterms:created>
  <dcterms:modified xsi:type="dcterms:W3CDTF">2019-11-01T21:29:00Z</dcterms:modified>
</cp:coreProperties>
</file>