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C0B" w:rsidRPr="0017273E" w:rsidRDefault="00396C0B" w:rsidP="0017273E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uk-UA"/>
        </w:rPr>
      </w:pPr>
      <w:r w:rsidRPr="00396C0B">
        <w:rPr>
          <w:rFonts w:ascii="Times New Roman" w:eastAsia="Times New Roman" w:hAnsi="Times New Roman" w:cs="Times New Roman"/>
          <w:caps/>
          <w:sz w:val="28"/>
          <w:szCs w:val="28"/>
          <w:lang w:eastAsia="uk-UA"/>
        </w:rPr>
        <w:t xml:space="preserve">Критерії вибору стратегії діяльності підприємств легкої </w:t>
      </w:r>
      <w:r w:rsidRPr="0017273E">
        <w:rPr>
          <w:rFonts w:ascii="Times New Roman" w:eastAsia="Times New Roman" w:hAnsi="Times New Roman" w:cs="Times New Roman"/>
          <w:caps/>
          <w:sz w:val="28"/>
          <w:szCs w:val="28"/>
          <w:lang w:eastAsia="uk-UA"/>
        </w:rPr>
        <w:t>промисловості (на прикладі ТОВ «Магро Інвест»)</w:t>
      </w:r>
    </w:p>
    <w:p w:rsidR="00396C0B" w:rsidRPr="0017273E" w:rsidRDefault="00396C0B" w:rsidP="0017273E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uk-UA"/>
        </w:rPr>
      </w:pPr>
    </w:p>
    <w:p w:rsidR="00396C0B" w:rsidRPr="0017273E" w:rsidRDefault="00396C0B" w:rsidP="0017273E">
      <w:pPr>
        <w:widowControl w:val="0"/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17273E">
        <w:rPr>
          <w:rFonts w:ascii="Times New Roman" w:hAnsi="Times New Roman" w:cs="Times New Roman"/>
          <w:b/>
          <w:i/>
          <w:sz w:val="28"/>
          <w:szCs w:val="28"/>
        </w:rPr>
        <w:t>Кліпкова О. І.</w:t>
      </w:r>
      <w:r w:rsidRPr="0017273E">
        <w:rPr>
          <w:rFonts w:ascii="Times New Roman" w:hAnsi="Times New Roman" w:cs="Times New Roman"/>
          <w:i/>
          <w:sz w:val="28"/>
          <w:szCs w:val="28"/>
        </w:rPr>
        <w:t xml:space="preserve"> канд.екон.наук, доцент кафедри менеджменту та соціально-гуманітарних дисциплін, </w:t>
      </w:r>
      <w:r w:rsidRPr="0017273E">
        <w:rPr>
          <w:rFonts w:ascii="Times New Roman" w:hAnsi="Times New Roman" w:cs="Times New Roman"/>
          <w:b/>
          <w:i/>
          <w:sz w:val="28"/>
          <w:szCs w:val="28"/>
        </w:rPr>
        <w:t>Дмитришин Р. О.,</w:t>
      </w:r>
      <w:r w:rsidRPr="0017273E">
        <w:rPr>
          <w:rFonts w:ascii="Times New Roman" w:hAnsi="Times New Roman" w:cs="Times New Roman"/>
          <w:i/>
          <w:sz w:val="28"/>
          <w:szCs w:val="28"/>
        </w:rPr>
        <w:t xml:space="preserve"> магістр, </w:t>
      </w:r>
      <w:r w:rsidRPr="0017273E">
        <w:rPr>
          <w:rFonts w:ascii="Times New Roman" w:hAnsi="Times New Roman"/>
          <w:bCs/>
          <w:i/>
          <w:color w:val="000000" w:themeColor="text1"/>
          <w:sz w:val="28"/>
          <w:szCs w:val="28"/>
          <w:lang w:eastAsia="ru-RU"/>
        </w:rPr>
        <w:t>Відокремленого структурного підрозділу «Інститут інноваційної освіти КНУБА»</w:t>
      </w:r>
    </w:p>
    <w:p w:rsidR="00396C0B" w:rsidRPr="0017273E" w:rsidRDefault="00396C0B" w:rsidP="0017273E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96C0B" w:rsidRPr="0017273E" w:rsidRDefault="00396C0B" w:rsidP="0017273E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17273E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вибору стратегії розвитку підприємства варто проаналізувати зовнішній та внутрішній аспекти діяльності. Зовнішній аспект визначається станом ринку текстильної промисловості.</w:t>
      </w:r>
      <w:r w:rsidRPr="0017273E">
        <w:rPr>
          <w:sz w:val="28"/>
          <w:szCs w:val="28"/>
        </w:rPr>
        <w:t xml:space="preserve"> </w:t>
      </w:r>
    </w:p>
    <w:p w:rsidR="00396C0B" w:rsidRPr="0017273E" w:rsidRDefault="00396C0B" w:rsidP="0017273E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73E">
        <w:rPr>
          <w:rFonts w:ascii="Times New Roman" w:hAnsi="Times New Roman" w:cs="Times New Roman"/>
          <w:sz w:val="28"/>
          <w:szCs w:val="28"/>
        </w:rPr>
        <w:t>У галузі легкої промисловості функціонує понад 10 тис. підприємств, з них у секторі текстильної промисловості – близько 2,5 тис., у трикотажному секторі з виробництва готового одягу і хутра – близько 6 тис., та у секторі шкіри і шкіряного взуття – близько 1,5 тис. Практично всі підприємства легкої промисловості приватизовані, а ті, що знаходяться у державній власності, становлять менше 1%</w:t>
      </w:r>
      <w:r w:rsidR="0074693C">
        <w:rPr>
          <w:rFonts w:ascii="Times New Roman" w:hAnsi="Times New Roman" w:cs="Times New Roman"/>
          <w:sz w:val="28"/>
          <w:szCs w:val="28"/>
        </w:rPr>
        <w:t xml:space="preserve"> [1]</w:t>
      </w:r>
      <w:r w:rsidRPr="001727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6C0B" w:rsidRPr="0017273E" w:rsidRDefault="00396C0B" w:rsidP="0017273E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73E">
        <w:rPr>
          <w:rFonts w:ascii="Times New Roman" w:hAnsi="Times New Roman" w:cs="Times New Roman"/>
          <w:sz w:val="28"/>
          <w:szCs w:val="28"/>
        </w:rPr>
        <w:t>Галузь складається з 17 підгалузей, має потужний виробничий потенціал, здатний виробляти широкий спектр товарів широкого вживання і промислового призначення. Список лідерів внутрішнього ринку очолює багатопрофільний торгово-виробничий концерн «Текстиль-Контакт», основний вид діяльності якого полягає у виробництві і реалізації всіх видів тканин, штучного хутра, трикотажних полотен, прикладних матеріалів, фурнітури (понад 20 тис. найменувань). Іншим об’єднанням з промисловим, науковим і фінансовим потенціалом, яке швидко розвивається, є корпорація підприємств «Текстиль-Україна» (зареєстрована в грудні 1999 р.).</w:t>
      </w:r>
    </w:p>
    <w:p w:rsidR="00396C0B" w:rsidRPr="0017273E" w:rsidRDefault="00396C0B" w:rsidP="0017273E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7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визначення стратегії підприємств легкої промисловості варто здійснити  </w:t>
      </w:r>
      <w:r w:rsidRPr="0017273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SWOT</w:t>
      </w:r>
      <w:r w:rsidRPr="00D5421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-</w:t>
      </w:r>
      <w:r w:rsidRPr="0017273E">
        <w:rPr>
          <w:rFonts w:ascii="Times New Roman" w:eastAsia="Times New Roman" w:hAnsi="Times New Roman" w:cs="Times New Roman"/>
          <w:sz w:val="28"/>
          <w:szCs w:val="28"/>
          <w:lang w:eastAsia="uk-UA"/>
        </w:rPr>
        <w:t>аналіз кожного із лідерськими позиціями в галузі. Базова модель  по окремому підприємству міститиме характерні ознаки для більшості підприємств галузі.</w:t>
      </w:r>
    </w:p>
    <w:p w:rsidR="00396C0B" w:rsidRPr="0017273E" w:rsidRDefault="00396C0B" w:rsidP="0017273E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27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Таблиця 1. –  </w:t>
      </w:r>
      <w:r w:rsidRPr="0017273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SWOT</w:t>
      </w:r>
      <w:r w:rsidRPr="00D5421D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17273E">
        <w:rPr>
          <w:rFonts w:ascii="Times New Roman" w:eastAsia="Times New Roman" w:hAnsi="Times New Roman" w:cs="Times New Roman"/>
          <w:sz w:val="28"/>
          <w:szCs w:val="28"/>
          <w:lang w:eastAsia="uk-UA"/>
        </w:rPr>
        <w:t>аналіз ТзОВ «Магро Інвест»</w:t>
      </w:r>
      <w:r w:rsidR="007469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[2]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820"/>
      </w:tblGrid>
      <w:tr w:rsidR="00396C0B" w:rsidRPr="0017273E" w:rsidTr="0017273E">
        <w:tc>
          <w:tcPr>
            <w:tcW w:w="4531" w:type="dxa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396C0B" w:rsidRPr="0017273E" w:rsidRDefault="00396C0B" w:rsidP="0017273E">
            <w:pPr>
              <w:widowControl w:val="0"/>
              <w:tabs>
                <w:tab w:val="left" w:pos="426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727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Сильні сторони</w:t>
            </w:r>
          </w:p>
        </w:tc>
        <w:tc>
          <w:tcPr>
            <w:tcW w:w="4820" w:type="dxa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396C0B" w:rsidRPr="0017273E" w:rsidRDefault="00396C0B" w:rsidP="0017273E">
            <w:pPr>
              <w:widowControl w:val="0"/>
              <w:tabs>
                <w:tab w:val="left" w:pos="426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727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Слабкі сторони</w:t>
            </w:r>
          </w:p>
        </w:tc>
      </w:tr>
      <w:tr w:rsidR="00396C0B" w:rsidRPr="0017273E" w:rsidTr="0017273E">
        <w:trPr>
          <w:trHeight w:val="2172"/>
        </w:trPr>
        <w:tc>
          <w:tcPr>
            <w:tcW w:w="4531" w:type="dxa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396C0B" w:rsidRPr="0017273E" w:rsidRDefault="00396C0B" w:rsidP="0017273E">
            <w:pPr>
              <w:widowControl w:val="0"/>
              <w:tabs>
                <w:tab w:val="left" w:pos="426"/>
                <w:tab w:val="left" w:pos="851"/>
              </w:tabs>
              <w:spacing w:after="0" w:line="240" w:lineRule="auto"/>
              <w:ind w:left="-2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727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лідерські позиції на ринку;</w:t>
            </w:r>
          </w:p>
          <w:p w:rsidR="00396C0B" w:rsidRPr="0017273E" w:rsidRDefault="00396C0B" w:rsidP="0017273E">
            <w:pPr>
              <w:widowControl w:val="0"/>
              <w:tabs>
                <w:tab w:val="left" w:pos="426"/>
                <w:tab w:val="left" w:pos="851"/>
              </w:tabs>
              <w:spacing w:after="0" w:line="240" w:lineRule="auto"/>
              <w:ind w:left="-2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727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висока якість продукції;</w:t>
            </w:r>
          </w:p>
          <w:p w:rsidR="00396C0B" w:rsidRPr="0017273E" w:rsidRDefault="00396C0B" w:rsidP="0017273E">
            <w:pPr>
              <w:widowControl w:val="0"/>
              <w:tabs>
                <w:tab w:val="left" w:pos="426"/>
                <w:tab w:val="left" w:pos="851"/>
              </w:tabs>
              <w:spacing w:after="0" w:line="240" w:lineRule="auto"/>
              <w:ind w:left="-2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727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інвестування в нові види продукції;</w:t>
            </w:r>
          </w:p>
          <w:p w:rsidR="00396C0B" w:rsidRPr="0017273E" w:rsidRDefault="00396C0B" w:rsidP="0017273E">
            <w:pPr>
              <w:widowControl w:val="0"/>
              <w:tabs>
                <w:tab w:val="left" w:pos="426"/>
                <w:tab w:val="left" w:pos="851"/>
              </w:tabs>
              <w:spacing w:after="0" w:line="240" w:lineRule="auto"/>
              <w:ind w:left="-2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727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кваліфікований персонал;</w:t>
            </w:r>
          </w:p>
        </w:tc>
        <w:tc>
          <w:tcPr>
            <w:tcW w:w="4820" w:type="dxa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396C0B" w:rsidRPr="0017273E" w:rsidRDefault="00396C0B" w:rsidP="0017273E">
            <w:pPr>
              <w:widowControl w:val="0"/>
              <w:tabs>
                <w:tab w:val="left" w:pos="426"/>
                <w:tab w:val="left" w:pos="851"/>
              </w:tabs>
              <w:spacing w:after="0" w:line="240" w:lineRule="auto"/>
              <w:ind w:left="-2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727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залежність від імпортних поставників сировини;</w:t>
            </w:r>
          </w:p>
          <w:p w:rsidR="00396C0B" w:rsidRPr="0017273E" w:rsidRDefault="00396C0B" w:rsidP="0017273E">
            <w:pPr>
              <w:widowControl w:val="0"/>
              <w:tabs>
                <w:tab w:val="left" w:pos="426"/>
                <w:tab w:val="left" w:pos="851"/>
              </w:tabs>
              <w:spacing w:after="0" w:line="240" w:lineRule="auto"/>
              <w:ind w:left="-2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727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нестійка сировинна база;</w:t>
            </w:r>
          </w:p>
          <w:p w:rsidR="00396C0B" w:rsidRPr="0017273E" w:rsidRDefault="00396C0B" w:rsidP="0017273E">
            <w:pPr>
              <w:widowControl w:val="0"/>
              <w:tabs>
                <w:tab w:val="left" w:pos="426"/>
                <w:tab w:val="left" w:pos="851"/>
              </w:tabs>
              <w:spacing w:after="0" w:line="240" w:lineRule="auto"/>
              <w:ind w:left="-2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727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пасивна реклама;</w:t>
            </w:r>
          </w:p>
          <w:p w:rsidR="00396C0B" w:rsidRPr="0017273E" w:rsidRDefault="00396C0B" w:rsidP="0017273E">
            <w:pPr>
              <w:widowControl w:val="0"/>
              <w:tabs>
                <w:tab w:val="left" w:pos="426"/>
                <w:tab w:val="left" w:pos="851"/>
              </w:tabs>
              <w:spacing w:after="0" w:line="240" w:lineRule="auto"/>
              <w:ind w:left="-2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727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не повна комп'ютеризація виробничого процесу.</w:t>
            </w:r>
          </w:p>
          <w:p w:rsidR="00396C0B" w:rsidRPr="0017273E" w:rsidRDefault="00396C0B" w:rsidP="0017273E">
            <w:pPr>
              <w:widowControl w:val="0"/>
              <w:tabs>
                <w:tab w:val="left" w:pos="426"/>
                <w:tab w:val="left" w:pos="851"/>
              </w:tabs>
              <w:spacing w:after="0" w:line="240" w:lineRule="auto"/>
              <w:ind w:left="-2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727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нестача джерел фінансування оборотних коштів</w:t>
            </w:r>
          </w:p>
        </w:tc>
      </w:tr>
      <w:tr w:rsidR="00396C0B" w:rsidRPr="0017273E" w:rsidTr="0017273E">
        <w:tc>
          <w:tcPr>
            <w:tcW w:w="4531" w:type="dxa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396C0B" w:rsidRPr="0017273E" w:rsidRDefault="00396C0B" w:rsidP="0017273E">
            <w:pPr>
              <w:widowControl w:val="0"/>
              <w:tabs>
                <w:tab w:val="left" w:pos="426"/>
                <w:tab w:val="left" w:pos="851"/>
              </w:tabs>
              <w:spacing w:after="0" w:line="240" w:lineRule="auto"/>
              <w:ind w:left="-2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727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Можливості</w:t>
            </w:r>
          </w:p>
        </w:tc>
        <w:tc>
          <w:tcPr>
            <w:tcW w:w="4820" w:type="dxa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396C0B" w:rsidRPr="0017273E" w:rsidRDefault="00396C0B" w:rsidP="0017273E">
            <w:pPr>
              <w:widowControl w:val="0"/>
              <w:tabs>
                <w:tab w:val="left" w:pos="426"/>
                <w:tab w:val="left" w:pos="851"/>
              </w:tabs>
              <w:spacing w:after="0" w:line="240" w:lineRule="auto"/>
              <w:ind w:left="-2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727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Загрози</w:t>
            </w:r>
          </w:p>
        </w:tc>
      </w:tr>
      <w:tr w:rsidR="00396C0B" w:rsidRPr="0017273E" w:rsidTr="0017273E">
        <w:tc>
          <w:tcPr>
            <w:tcW w:w="4531" w:type="dxa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396C0B" w:rsidRPr="0017273E" w:rsidRDefault="00396C0B" w:rsidP="0017273E">
            <w:pPr>
              <w:widowControl w:val="0"/>
              <w:tabs>
                <w:tab w:val="left" w:pos="426"/>
                <w:tab w:val="left" w:pos="851"/>
              </w:tabs>
              <w:spacing w:after="0" w:line="240" w:lineRule="auto"/>
              <w:ind w:left="-2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727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-підвищення конкурентоспроможності </w:t>
            </w:r>
            <w:r w:rsidRPr="001727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продукції;</w:t>
            </w:r>
          </w:p>
          <w:p w:rsidR="00396C0B" w:rsidRPr="0017273E" w:rsidRDefault="00396C0B" w:rsidP="0017273E">
            <w:pPr>
              <w:widowControl w:val="0"/>
              <w:tabs>
                <w:tab w:val="left" w:pos="426"/>
                <w:tab w:val="left" w:pos="851"/>
              </w:tabs>
              <w:spacing w:after="0" w:line="240" w:lineRule="auto"/>
              <w:ind w:left="-2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727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освоєння нових видів продукції;</w:t>
            </w:r>
          </w:p>
          <w:p w:rsidR="00396C0B" w:rsidRPr="0017273E" w:rsidRDefault="00396C0B" w:rsidP="0017273E">
            <w:pPr>
              <w:widowControl w:val="0"/>
              <w:tabs>
                <w:tab w:val="left" w:pos="426"/>
                <w:tab w:val="left" w:pos="851"/>
              </w:tabs>
              <w:spacing w:after="0" w:line="240" w:lineRule="auto"/>
              <w:ind w:left="-2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727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вихід на нові ринки або сегменти ринку;</w:t>
            </w:r>
          </w:p>
          <w:p w:rsidR="00396C0B" w:rsidRPr="0017273E" w:rsidRDefault="00396C0B" w:rsidP="0017273E">
            <w:pPr>
              <w:widowControl w:val="0"/>
              <w:tabs>
                <w:tab w:val="left" w:pos="426"/>
                <w:tab w:val="left" w:pos="851"/>
              </w:tabs>
              <w:spacing w:after="0" w:line="240" w:lineRule="auto"/>
              <w:ind w:left="-2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727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розширення дистриб'юторської мережі по Україні;</w:t>
            </w:r>
          </w:p>
          <w:p w:rsidR="00396C0B" w:rsidRPr="0017273E" w:rsidRDefault="00396C0B" w:rsidP="0017273E">
            <w:pPr>
              <w:widowControl w:val="0"/>
              <w:tabs>
                <w:tab w:val="left" w:pos="426"/>
                <w:tab w:val="left" w:pos="851"/>
              </w:tabs>
              <w:spacing w:after="0" w:line="240" w:lineRule="auto"/>
              <w:ind w:left="-2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727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заходи щодо стимулювання збуту, рекламні зусилля.</w:t>
            </w:r>
          </w:p>
        </w:tc>
        <w:tc>
          <w:tcPr>
            <w:tcW w:w="4820" w:type="dxa"/>
            <w:shd w:val="clear" w:color="auto" w:fill="FFFFFF" w:themeFill="background1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396C0B" w:rsidRPr="0017273E" w:rsidRDefault="00396C0B" w:rsidP="0017273E">
            <w:pPr>
              <w:widowControl w:val="0"/>
              <w:tabs>
                <w:tab w:val="left" w:pos="426"/>
                <w:tab w:val="left" w:pos="851"/>
              </w:tabs>
              <w:spacing w:after="0" w:line="240" w:lineRule="auto"/>
              <w:ind w:left="-2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727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- посилення конкуренції;</w:t>
            </w:r>
          </w:p>
          <w:p w:rsidR="00396C0B" w:rsidRPr="0017273E" w:rsidRDefault="00396C0B" w:rsidP="0017273E">
            <w:pPr>
              <w:widowControl w:val="0"/>
              <w:tabs>
                <w:tab w:val="left" w:pos="426"/>
                <w:tab w:val="left" w:pos="851"/>
              </w:tabs>
              <w:spacing w:after="0" w:line="240" w:lineRule="auto"/>
              <w:ind w:left="-2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727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підвищення ціни на сировину;</w:t>
            </w:r>
          </w:p>
          <w:p w:rsidR="00396C0B" w:rsidRPr="0017273E" w:rsidRDefault="00396C0B" w:rsidP="0017273E">
            <w:pPr>
              <w:widowControl w:val="0"/>
              <w:tabs>
                <w:tab w:val="left" w:pos="426"/>
                <w:tab w:val="left" w:pos="851"/>
              </w:tabs>
              <w:spacing w:after="0" w:line="240" w:lineRule="auto"/>
              <w:ind w:left="-2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727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- зниження якості імпорту сировини;</w:t>
            </w:r>
          </w:p>
          <w:p w:rsidR="00396C0B" w:rsidRPr="0017273E" w:rsidRDefault="00396C0B" w:rsidP="0017273E">
            <w:pPr>
              <w:widowControl w:val="0"/>
              <w:tabs>
                <w:tab w:val="left" w:pos="426"/>
                <w:tab w:val="left" w:pos="851"/>
              </w:tabs>
              <w:spacing w:after="0" w:line="240" w:lineRule="auto"/>
              <w:ind w:left="-2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727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нестабільність законодавчої бази</w:t>
            </w:r>
          </w:p>
        </w:tc>
      </w:tr>
    </w:tbl>
    <w:p w:rsidR="00396C0B" w:rsidRPr="0017273E" w:rsidRDefault="00396C0B" w:rsidP="0017273E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7273E" w:rsidRPr="0017273E" w:rsidRDefault="00396C0B" w:rsidP="0017273E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27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Проаналізувавши слабкі і сильні сторони  можна запропонувати стратегічну </w:t>
      </w:r>
      <w:r w:rsidR="0017273E" w:rsidRPr="001727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наступні </w:t>
      </w:r>
      <w:r w:rsidRPr="0017273E">
        <w:rPr>
          <w:rFonts w:ascii="Times New Roman" w:eastAsia="Times New Roman" w:hAnsi="Times New Roman" w:cs="Times New Roman"/>
          <w:sz w:val="28"/>
          <w:szCs w:val="28"/>
          <w:lang w:eastAsia="uk-UA"/>
        </w:rPr>
        <w:t>альтернатив</w:t>
      </w:r>
      <w:r w:rsidR="0017273E" w:rsidRPr="0017273E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1727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розвитку: </w:t>
      </w:r>
    </w:p>
    <w:p w:rsidR="0017273E" w:rsidRPr="0017273E" w:rsidRDefault="0017273E" w:rsidP="0017273E">
      <w:pPr>
        <w:pStyle w:val="a3"/>
        <w:numPr>
          <w:ilvl w:val="0"/>
          <w:numId w:val="2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27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</w:t>
      </w:r>
      <w:r w:rsidR="00396C0B" w:rsidRPr="0017273E">
        <w:rPr>
          <w:rFonts w:ascii="Times New Roman" w:eastAsia="Times New Roman" w:hAnsi="Times New Roman" w:cs="Times New Roman"/>
          <w:sz w:val="28"/>
          <w:szCs w:val="28"/>
          <w:lang w:eastAsia="uk-UA"/>
        </w:rPr>
        <w:t>зменш</w:t>
      </w:r>
      <w:r w:rsidRPr="001727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ення залежності </w:t>
      </w:r>
      <w:r w:rsidR="00396C0B" w:rsidRPr="0017273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курсу</w:t>
      </w:r>
      <w:r w:rsidRPr="001727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валюти</w:t>
      </w:r>
      <w:r w:rsidR="00396C0B" w:rsidRPr="0017273E">
        <w:rPr>
          <w:rFonts w:ascii="Times New Roman" w:eastAsia="Times New Roman" w:hAnsi="Times New Roman" w:cs="Times New Roman"/>
          <w:sz w:val="28"/>
          <w:szCs w:val="28"/>
          <w:lang w:eastAsia="uk-UA"/>
        </w:rPr>
        <w:t>, потрібно більше постачати товару на експорт, тим самим збагачуючи свій валютний рахун</w:t>
      </w:r>
      <w:r w:rsidRPr="0017273E">
        <w:rPr>
          <w:rFonts w:ascii="Times New Roman" w:eastAsia="Times New Roman" w:hAnsi="Times New Roman" w:cs="Times New Roman"/>
          <w:sz w:val="28"/>
          <w:szCs w:val="28"/>
          <w:lang w:eastAsia="uk-UA"/>
        </w:rPr>
        <w:t>ок, що збалансує цю залежність. Доцільним буде о</w:t>
      </w:r>
      <w:r w:rsidR="00396C0B" w:rsidRPr="001727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своєння ринків Східної Європи та </w:t>
      </w:r>
      <w:r w:rsidRPr="001727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Прибалтики, оскільки підприємство має вигідне </w:t>
      </w:r>
      <w:r w:rsidR="00396C0B" w:rsidRPr="0017273E">
        <w:rPr>
          <w:rFonts w:ascii="Times New Roman" w:eastAsia="Times New Roman" w:hAnsi="Times New Roman" w:cs="Times New Roman"/>
          <w:sz w:val="28"/>
          <w:szCs w:val="28"/>
          <w:lang w:eastAsia="uk-UA"/>
        </w:rPr>
        <w:t>географічне положення</w:t>
      </w:r>
      <w:r w:rsidRPr="001727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396C0B" w:rsidRPr="0017273E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розташован</w:t>
      </w:r>
      <w:r w:rsidRPr="0017273E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="00396C0B" w:rsidRPr="001727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r w:rsidRPr="0017273E">
        <w:rPr>
          <w:rFonts w:ascii="Times New Roman" w:eastAsia="Times New Roman" w:hAnsi="Times New Roman" w:cs="Times New Roman"/>
          <w:sz w:val="28"/>
          <w:szCs w:val="28"/>
          <w:lang w:eastAsia="uk-UA"/>
        </w:rPr>
        <w:t>регіоні</w:t>
      </w:r>
      <w:r w:rsidR="00396C0B" w:rsidRPr="0017273E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межує з двома країнами: Республіка Білорусь та Республіка Польща</w:t>
      </w:r>
      <w:r w:rsidRPr="0017273E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396C0B" w:rsidRPr="0017273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96C0B" w:rsidRPr="0017273E" w:rsidRDefault="00396C0B" w:rsidP="0017273E">
      <w:pPr>
        <w:pStyle w:val="a3"/>
        <w:numPr>
          <w:ilvl w:val="0"/>
          <w:numId w:val="2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27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Потрібно розвивати свій маркетинговий відділ, щоб ефективно просувати товари на старі і вже нові ринки. Потрібно по максимум використати хорошу репутацію підприємства</w:t>
      </w:r>
      <w:r w:rsidR="0017273E" w:rsidRPr="001727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серед споживачів продукції. Для цього варто</w:t>
      </w:r>
      <w:r w:rsidRPr="001727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своєчасно реагувати на зміну потреб і смаків покупців, щоб пропонувати їм те, в чому є необхідність </w:t>
      </w:r>
      <w:r w:rsidR="0017273E" w:rsidRPr="0017273E">
        <w:rPr>
          <w:rFonts w:ascii="Times New Roman" w:eastAsia="Times New Roman" w:hAnsi="Times New Roman" w:cs="Times New Roman"/>
          <w:sz w:val="28"/>
          <w:szCs w:val="28"/>
          <w:lang w:eastAsia="uk-UA"/>
        </w:rPr>
        <w:t>у конкретний момент</w:t>
      </w:r>
      <w:r w:rsidR="007469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[3]</w:t>
      </w:r>
      <w:r w:rsidRPr="001727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396C0B" w:rsidRPr="0017273E" w:rsidRDefault="0017273E" w:rsidP="0017273E">
      <w:pPr>
        <w:shd w:val="clear" w:color="auto" w:fill="FFFFFF"/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273E">
        <w:rPr>
          <w:rFonts w:ascii="Times New Roman" w:eastAsia="Times New Roman" w:hAnsi="Times New Roman" w:cs="Times New Roman"/>
          <w:sz w:val="28"/>
          <w:szCs w:val="28"/>
          <w:lang w:eastAsia="uk-UA"/>
        </w:rPr>
        <w:t>Отже, с</w:t>
      </w:r>
      <w:r w:rsidR="00396C0B" w:rsidRPr="0017273E">
        <w:rPr>
          <w:rFonts w:ascii="Times New Roman" w:eastAsia="Times New Roman" w:hAnsi="Times New Roman" w:cs="Times New Roman"/>
          <w:sz w:val="28"/>
          <w:szCs w:val="28"/>
          <w:lang w:eastAsia="uk-UA"/>
        </w:rPr>
        <w:t>тратегічні цілі</w:t>
      </w:r>
      <w:r w:rsidRPr="001727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підприємств легкої промисловослі Західного регіону України (на прикладі ТОВ</w:t>
      </w:r>
      <w:r w:rsidR="00396C0B" w:rsidRPr="001727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727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«Магро Інвест)  можуть бути </w:t>
      </w:r>
      <w:r w:rsidR="00396C0B" w:rsidRPr="0017273E">
        <w:rPr>
          <w:rFonts w:ascii="Times New Roman" w:eastAsia="Times New Roman" w:hAnsi="Times New Roman" w:cs="Times New Roman"/>
          <w:sz w:val="28"/>
          <w:szCs w:val="28"/>
          <w:lang w:eastAsia="uk-UA"/>
        </w:rPr>
        <w:t>сформовані в такій послідовності:</w:t>
      </w:r>
    </w:p>
    <w:p w:rsidR="00396C0B" w:rsidRPr="0017273E" w:rsidRDefault="0017273E" w:rsidP="0017273E">
      <w:pPr>
        <w:pStyle w:val="a3"/>
        <w:numPr>
          <w:ilvl w:val="0"/>
          <w:numId w:val="3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273E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396C0B" w:rsidRPr="0017273E">
        <w:rPr>
          <w:rFonts w:ascii="Times New Roman" w:eastAsia="Times New Roman" w:hAnsi="Times New Roman" w:cs="Times New Roman"/>
          <w:sz w:val="28"/>
          <w:szCs w:val="28"/>
          <w:lang w:eastAsia="uk-UA"/>
        </w:rPr>
        <w:t>ивести на високий рівень маркетингову службу;</w:t>
      </w:r>
    </w:p>
    <w:p w:rsidR="00396C0B" w:rsidRPr="0017273E" w:rsidRDefault="0017273E" w:rsidP="0017273E">
      <w:pPr>
        <w:pStyle w:val="a3"/>
        <w:numPr>
          <w:ilvl w:val="0"/>
          <w:numId w:val="3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273E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396C0B" w:rsidRPr="0017273E">
        <w:rPr>
          <w:rFonts w:ascii="Times New Roman" w:eastAsia="Times New Roman" w:hAnsi="Times New Roman" w:cs="Times New Roman"/>
          <w:sz w:val="28"/>
          <w:szCs w:val="28"/>
          <w:lang w:eastAsia="uk-UA"/>
        </w:rPr>
        <w:t>озширити лінію продукції;</w:t>
      </w:r>
    </w:p>
    <w:p w:rsidR="00396C0B" w:rsidRPr="0017273E" w:rsidRDefault="0017273E" w:rsidP="0017273E">
      <w:pPr>
        <w:pStyle w:val="a3"/>
        <w:numPr>
          <w:ilvl w:val="0"/>
          <w:numId w:val="3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273E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396C0B" w:rsidRPr="0017273E">
        <w:rPr>
          <w:rFonts w:ascii="Times New Roman" w:eastAsia="Times New Roman" w:hAnsi="Times New Roman" w:cs="Times New Roman"/>
          <w:sz w:val="28"/>
          <w:szCs w:val="28"/>
          <w:lang w:eastAsia="uk-UA"/>
        </w:rPr>
        <w:t>ийти на нові, закордоні ринки.</w:t>
      </w:r>
    </w:p>
    <w:p w:rsidR="00396C0B" w:rsidRPr="0017273E" w:rsidRDefault="00396C0B" w:rsidP="0017273E">
      <w:pPr>
        <w:pStyle w:val="1"/>
        <w:widowControl w:val="0"/>
        <w:tabs>
          <w:tab w:val="left" w:pos="426"/>
          <w:tab w:val="left" w:pos="851"/>
        </w:tabs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7273E">
        <w:rPr>
          <w:rFonts w:ascii="Times New Roman" w:hAnsi="Times New Roman"/>
          <w:sz w:val="28"/>
          <w:szCs w:val="28"/>
        </w:rPr>
        <w:t>Водночас доцільно зіставити стратегії за такими критеріями:</w:t>
      </w:r>
    </w:p>
    <w:p w:rsidR="00396C0B" w:rsidRPr="0017273E" w:rsidRDefault="00396C0B" w:rsidP="0017273E">
      <w:pPr>
        <w:pStyle w:val="1"/>
        <w:widowControl w:val="0"/>
        <w:numPr>
          <w:ilvl w:val="0"/>
          <w:numId w:val="1"/>
        </w:numPr>
        <w:tabs>
          <w:tab w:val="left" w:pos="426"/>
          <w:tab w:val="left" w:pos="851"/>
          <w:tab w:val="left" w:pos="1701"/>
        </w:tabs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7273E">
        <w:rPr>
          <w:rFonts w:ascii="Times New Roman" w:hAnsi="Times New Roman"/>
          <w:sz w:val="28"/>
          <w:szCs w:val="28"/>
        </w:rPr>
        <w:t>контроль ринку (близькість до споживача, можливість швидко реагувати на зміни потреб, контролювати тенденції попиту та пропонування);</w:t>
      </w:r>
    </w:p>
    <w:p w:rsidR="00396C0B" w:rsidRPr="0017273E" w:rsidRDefault="00396C0B" w:rsidP="0017273E">
      <w:pPr>
        <w:pStyle w:val="1"/>
        <w:widowControl w:val="0"/>
        <w:numPr>
          <w:ilvl w:val="0"/>
          <w:numId w:val="1"/>
        </w:numPr>
        <w:tabs>
          <w:tab w:val="left" w:pos="426"/>
          <w:tab w:val="left" w:pos="851"/>
          <w:tab w:val="left" w:pos="1701"/>
        </w:tabs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7273E">
        <w:rPr>
          <w:rFonts w:ascii="Times New Roman" w:hAnsi="Times New Roman"/>
          <w:sz w:val="28"/>
          <w:szCs w:val="28"/>
        </w:rPr>
        <w:t>гнучкість (можливість швидко та адекватно адаптувати діяльність до елементів бізнес-середовища, що змінюються);</w:t>
      </w:r>
    </w:p>
    <w:p w:rsidR="00396C0B" w:rsidRPr="0017273E" w:rsidRDefault="00396C0B" w:rsidP="0017273E">
      <w:pPr>
        <w:pStyle w:val="1"/>
        <w:widowControl w:val="0"/>
        <w:numPr>
          <w:ilvl w:val="0"/>
          <w:numId w:val="1"/>
        </w:numPr>
        <w:tabs>
          <w:tab w:val="left" w:pos="426"/>
          <w:tab w:val="left" w:pos="851"/>
          <w:tab w:val="left" w:pos="1701"/>
        </w:tabs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7273E">
        <w:rPr>
          <w:rFonts w:ascii="Times New Roman" w:hAnsi="Times New Roman"/>
          <w:sz w:val="28"/>
          <w:szCs w:val="28"/>
        </w:rPr>
        <w:t>ресурсні вимоги (необхідність мати певну кількість фінансових, матеріальних та трудових ресурсів для організації та розвитку діяльності);</w:t>
      </w:r>
    </w:p>
    <w:p w:rsidR="00396C0B" w:rsidRPr="0017273E" w:rsidRDefault="00396C0B" w:rsidP="0017273E">
      <w:pPr>
        <w:pStyle w:val="1"/>
        <w:widowControl w:val="0"/>
        <w:numPr>
          <w:ilvl w:val="0"/>
          <w:numId w:val="1"/>
        </w:numPr>
        <w:tabs>
          <w:tab w:val="left" w:pos="426"/>
          <w:tab w:val="left" w:pos="851"/>
          <w:tab w:val="left" w:pos="1701"/>
        </w:tabs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7273E">
        <w:rPr>
          <w:rFonts w:ascii="Times New Roman" w:hAnsi="Times New Roman"/>
          <w:sz w:val="28"/>
          <w:szCs w:val="28"/>
        </w:rPr>
        <w:t>ризик (загроза виникнення непередбачених втрат очікуваного прибутку, доходу або майна, коштів у зв'язку з випадковими змінами умов економічної діяльності або інших обставин);</w:t>
      </w:r>
    </w:p>
    <w:p w:rsidR="0017273E" w:rsidRPr="0017273E" w:rsidRDefault="00396C0B" w:rsidP="0017273E">
      <w:pPr>
        <w:pStyle w:val="1"/>
        <w:widowControl w:val="0"/>
        <w:numPr>
          <w:ilvl w:val="0"/>
          <w:numId w:val="1"/>
        </w:numPr>
        <w:tabs>
          <w:tab w:val="left" w:pos="426"/>
          <w:tab w:val="left" w:pos="851"/>
          <w:tab w:val="left" w:pos="1701"/>
        </w:tabs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7273E">
        <w:rPr>
          <w:rFonts w:ascii="Times New Roman" w:hAnsi="Times New Roman"/>
          <w:sz w:val="28"/>
          <w:szCs w:val="28"/>
        </w:rPr>
        <w:t xml:space="preserve">причетність до міжнародного маркетингу (необхідність та ступінь використання концепції міжнародного маркетингу в організації діяльності підприємства).Критерієм вибору способу виходу на світовий ринок служить мінімізація витрат на здійснення зовнішньоекономічної діяльності. </w:t>
      </w:r>
    </w:p>
    <w:p w:rsidR="00396C0B" w:rsidRDefault="0017273E" w:rsidP="0017273E">
      <w:pPr>
        <w:pStyle w:val="1"/>
        <w:widowControl w:val="0"/>
        <w:tabs>
          <w:tab w:val="left" w:pos="426"/>
          <w:tab w:val="left" w:pos="851"/>
          <w:tab w:val="left" w:pos="1701"/>
        </w:tabs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7273E">
        <w:rPr>
          <w:rFonts w:ascii="Times New Roman" w:hAnsi="Times New Roman"/>
          <w:sz w:val="28"/>
          <w:szCs w:val="28"/>
        </w:rPr>
        <w:t>Крім того, підприємствам</w:t>
      </w:r>
      <w:r w:rsidR="00396C0B" w:rsidRPr="0017273E">
        <w:rPr>
          <w:rFonts w:ascii="Times New Roman" w:hAnsi="Times New Roman"/>
          <w:sz w:val="28"/>
          <w:szCs w:val="28"/>
        </w:rPr>
        <w:t xml:space="preserve"> необхідно мати інформацію щодо валютно-фінансових, правових аспектах виходу на світовий ринок, кон'юнктуру світового ринку, системі цін і визначати ефективність здійснення експортно-імпортних </w:t>
      </w:r>
      <w:r w:rsidR="0074693C">
        <w:rPr>
          <w:rFonts w:ascii="Times New Roman" w:hAnsi="Times New Roman"/>
          <w:sz w:val="28"/>
          <w:szCs w:val="28"/>
        </w:rPr>
        <w:lastRenderedPageBreak/>
        <w:t>операцій [4</w:t>
      </w:r>
      <w:r w:rsidR="00396C0B" w:rsidRPr="0017273E">
        <w:rPr>
          <w:rFonts w:ascii="Times New Roman" w:hAnsi="Times New Roman"/>
          <w:sz w:val="28"/>
          <w:szCs w:val="28"/>
        </w:rPr>
        <w:t xml:space="preserve">]. </w:t>
      </w:r>
    </w:p>
    <w:p w:rsidR="0017273E" w:rsidRDefault="0017273E" w:rsidP="0017273E">
      <w:pPr>
        <w:pStyle w:val="1"/>
        <w:widowControl w:val="0"/>
        <w:tabs>
          <w:tab w:val="left" w:pos="426"/>
          <w:tab w:val="left" w:pos="851"/>
          <w:tab w:val="left" w:pos="1701"/>
        </w:tabs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17273E" w:rsidRPr="00D5421D" w:rsidRDefault="0017273E" w:rsidP="0074693C">
      <w:pPr>
        <w:pStyle w:val="1"/>
        <w:widowControl w:val="0"/>
        <w:tabs>
          <w:tab w:val="left" w:pos="426"/>
          <w:tab w:val="left" w:pos="709"/>
          <w:tab w:val="left" w:pos="851"/>
          <w:tab w:val="left" w:pos="1701"/>
        </w:tabs>
        <w:spacing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D5421D">
        <w:rPr>
          <w:rFonts w:ascii="Times New Roman" w:hAnsi="Times New Roman"/>
          <w:sz w:val="24"/>
          <w:szCs w:val="24"/>
        </w:rPr>
        <w:t>Список використаної літератури</w:t>
      </w:r>
    </w:p>
    <w:p w:rsidR="0074693C" w:rsidRPr="00D5421D" w:rsidRDefault="0074693C" w:rsidP="0074693C">
      <w:pPr>
        <w:numPr>
          <w:ilvl w:val="0"/>
          <w:numId w:val="4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5421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Державний комітет статистики України </w:t>
      </w:r>
      <w:r w:rsidRPr="00D5421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D5421D">
        <w:rPr>
          <w:rFonts w:ascii="Times New Roman" w:hAnsi="Times New Roman" w:cs="Times New Roman"/>
          <w:sz w:val="24"/>
          <w:szCs w:val="24"/>
        </w:rPr>
        <w:t xml:space="preserve"> :</w:t>
      </w:r>
      <w:r w:rsidRPr="00D5421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http: //www. ukrstat. gov. Ua</w:t>
      </w:r>
    </w:p>
    <w:p w:rsidR="0074693C" w:rsidRPr="00D5421D" w:rsidRDefault="0074693C" w:rsidP="0074693C">
      <w:pPr>
        <w:numPr>
          <w:ilvl w:val="0"/>
          <w:numId w:val="4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5421D">
        <w:rPr>
          <w:rFonts w:ascii="Times New Roman" w:eastAsia="Times New Roman" w:hAnsi="Times New Roman" w:cs="Times New Roman"/>
          <w:sz w:val="24"/>
          <w:szCs w:val="24"/>
          <w:lang w:eastAsia="uk-UA"/>
        </w:rPr>
        <w:t>Досьє</w:t>
      </w:r>
      <w:bookmarkStart w:id="0" w:name="_GoBack"/>
      <w:bookmarkEnd w:id="0"/>
      <w:r w:rsidRPr="00D5421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компанії ТзОВ «Магро Інвест» </w:t>
      </w:r>
      <w:r w:rsidRPr="00D5421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D5421D">
        <w:rPr>
          <w:rFonts w:ascii="Times New Roman" w:hAnsi="Times New Roman" w:cs="Times New Roman"/>
          <w:sz w:val="24"/>
          <w:szCs w:val="24"/>
        </w:rPr>
        <w:t xml:space="preserve"> : </w:t>
      </w:r>
      <w:hyperlink r:id="rId5" w:history="1">
        <w:r w:rsidRPr="00D5421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https://youcontrol.com.ua/catalog/company_details/36742535/</w:t>
        </w:r>
      </w:hyperlink>
    </w:p>
    <w:p w:rsidR="0074693C" w:rsidRPr="00D5421D" w:rsidRDefault="0074693C" w:rsidP="0074693C">
      <w:pPr>
        <w:numPr>
          <w:ilvl w:val="0"/>
          <w:numId w:val="4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5421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Максименко І. О., Бокій В. І. Легка промисловість України: сучасний стан те перспективи розвитку, </w:t>
      </w:r>
      <w:r w:rsidRPr="00D5421D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Вісник Хмельницького національного університету</w:t>
      </w:r>
      <w:r w:rsidRPr="00D5421D">
        <w:rPr>
          <w:rFonts w:ascii="Times New Roman" w:eastAsia="Times New Roman" w:hAnsi="Times New Roman" w:cs="Times New Roman"/>
          <w:sz w:val="24"/>
          <w:szCs w:val="24"/>
          <w:lang w:eastAsia="uk-UA"/>
        </w:rPr>
        <w:t>. 2015. № 3.  Т. 2. С. 77-80.</w:t>
      </w:r>
    </w:p>
    <w:p w:rsidR="0017273E" w:rsidRPr="00D5421D" w:rsidRDefault="0017273E" w:rsidP="0074693C">
      <w:pPr>
        <w:numPr>
          <w:ilvl w:val="0"/>
          <w:numId w:val="4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5421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Білоусова Н. Зроблено в Україні, але не для українців </w:t>
      </w:r>
      <w:r w:rsidRPr="00D5421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D5421D">
        <w:rPr>
          <w:rFonts w:ascii="Times New Roman" w:hAnsi="Times New Roman" w:cs="Times New Roman"/>
          <w:sz w:val="24"/>
          <w:szCs w:val="24"/>
        </w:rPr>
        <w:t xml:space="preserve"> :  </w:t>
      </w:r>
      <w:r w:rsidRPr="00D5421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http: //www. day. kiev. ua/278640/</w:t>
      </w:r>
    </w:p>
    <w:p w:rsidR="009A25E6" w:rsidRDefault="009A25E6"/>
    <w:sectPr w:rsidR="009A25E6" w:rsidSect="0017273E">
      <w:pgSz w:w="11906" w:h="16838"/>
      <w:pgMar w:top="1135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10695"/>
    <w:multiLevelType w:val="hybridMultilevel"/>
    <w:tmpl w:val="5D4A3CA8"/>
    <w:lvl w:ilvl="0" w:tplc="9FF03C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082B09"/>
    <w:multiLevelType w:val="multilevel"/>
    <w:tmpl w:val="67DCD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BC0C6B"/>
    <w:multiLevelType w:val="hybridMultilevel"/>
    <w:tmpl w:val="0F963FBE"/>
    <w:lvl w:ilvl="0" w:tplc="1A5CA3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5AB6184"/>
    <w:multiLevelType w:val="hybridMultilevel"/>
    <w:tmpl w:val="81285552"/>
    <w:lvl w:ilvl="0" w:tplc="2ABCD1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CC268BE"/>
    <w:multiLevelType w:val="hybridMultilevel"/>
    <w:tmpl w:val="3508E932"/>
    <w:lvl w:ilvl="0" w:tplc="1FF676F2">
      <w:start w:val="5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AA3"/>
    <w:rsid w:val="0017273E"/>
    <w:rsid w:val="00396C0B"/>
    <w:rsid w:val="00554AA3"/>
    <w:rsid w:val="0074693C"/>
    <w:rsid w:val="009A25E6"/>
    <w:rsid w:val="00A4662D"/>
    <w:rsid w:val="00D5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D5B87-6D6B-4CB9-982F-1A53A957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396C0B"/>
    <w:pPr>
      <w:spacing w:after="0" w:line="360" w:lineRule="auto"/>
      <w:ind w:left="720" w:firstLine="709"/>
      <w:contextualSpacing/>
      <w:jc w:val="both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17273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469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control.com.ua/catalog/company_details/3674253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3349</Words>
  <Characters>1909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Natasha</cp:lastModifiedBy>
  <cp:revision>3</cp:revision>
  <dcterms:created xsi:type="dcterms:W3CDTF">2019-11-04T19:29:00Z</dcterms:created>
  <dcterms:modified xsi:type="dcterms:W3CDTF">2019-11-04T19:29:00Z</dcterms:modified>
</cp:coreProperties>
</file>