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42C" w:rsidRPr="00E16F11" w:rsidRDefault="0099542C" w:rsidP="001E4570">
      <w:pPr>
        <w:spacing w:line="240" w:lineRule="auto"/>
        <w:jc w:val="center"/>
        <w:rPr>
          <w:rFonts w:ascii="Times New Roman" w:hAnsi="Times New Roman" w:cs="Times New Roman"/>
          <w:sz w:val="28"/>
        </w:rPr>
      </w:pPr>
      <w:r w:rsidRPr="00E16F11">
        <w:rPr>
          <w:rFonts w:ascii="Times New Roman" w:hAnsi="Times New Roman" w:cs="Times New Roman"/>
          <w:sz w:val="28"/>
        </w:rPr>
        <w:t xml:space="preserve">ОСОБЛИВОСТІ </w:t>
      </w:r>
      <w:r w:rsidR="00B47FAA" w:rsidRPr="00E16F11">
        <w:rPr>
          <w:rFonts w:ascii="Times New Roman" w:hAnsi="Times New Roman" w:cs="Times New Roman"/>
          <w:sz w:val="28"/>
        </w:rPr>
        <w:t>ЕКСПОРТНИХ</w:t>
      </w:r>
      <w:r w:rsidR="00D472E9" w:rsidRPr="00E16F11">
        <w:rPr>
          <w:rFonts w:ascii="Times New Roman" w:hAnsi="Times New Roman" w:cs="Times New Roman"/>
          <w:sz w:val="28"/>
        </w:rPr>
        <w:t xml:space="preserve"> </w:t>
      </w:r>
      <w:r w:rsidRPr="00E16F11">
        <w:rPr>
          <w:rFonts w:ascii="Times New Roman" w:hAnsi="Times New Roman" w:cs="Times New Roman"/>
          <w:sz w:val="28"/>
        </w:rPr>
        <w:t>ОПЕРАЦІЙ З ПЕРЕРОБКИ ДАВАЛЬНИЦЬКОЇ СИРОВИНИ</w:t>
      </w:r>
    </w:p>
    <w:p w:rsidR="0025097F" w:rsidRPr="00E16F11" w:rsidRDefault="00112F63" w:rsidP="00E16F11">
      <w:pPr>
        <w:spacing w:after="120" w:line="240" w:lineRule="auto"/>
        <w:rPr>
          <w:rFonts w:ascii="Times New Roman" w:hAnsi="Times New Roman" w:cs="Times New Roman"/>
          <w:b/>
          <w:i/>
          <w:sz w:val="28"/>
          <w:szCs w:val="28"/>
        </w:rPr>
      </w:pPr>
      <w:r w:rsidRPr="00E16F11">
        <w:rPr>
          <w:rFonts w:ascii="Times New Roman" w:hAnsi="Times New Roman" w:cs="Times New Roman"/>
          <w:b/>
          <w:i/>
          <w:sz w:val="28"/>
          <w:szCs w:val="28"/>
        </w:rPr>
        <w:t>Артем’єва О.О.</w:t>
      </w:r>
      <w:r>
        <w:rPr>
          <w:rFonts w:ascii="Times New Roman" w:hAnsi="Times New Roman" w:cs="Times New Roman"/>
          <w:b/>
          <w:i/>
          <w:sz w:val="28"/>
          <w:szCs w:val="28"/>
        </w:rPr>
        <w:t xml:space="preserve"> </w:t>
      </w:r>
      <w:r w:rsidRPr="00E16F11">
        <w:rPr>
          <w:rFonts w:ascii="Times New Roman" w:hAnsi="Times New Roman" w:cs="Times New Roman"/>
          <w:i/>
          <w:sz w:val="28"/>
          <w:szCs w:val="28"/>
        </w:rPr>
        <w:t xml:space="preserve">канд.екон.наук, доцент,  </w:t>
      </w:r>
      <w:r w:rsidR="0099542C" w:rsidRPr="00E16F11">
        <w:rPr>
          <w:rFonts w:ascii="Times New Roman" w:hAnsi="Times New Roman" w:cs="Times New Roman"/>
          <w:b/>
          <w:i/>
          <w:sz w:val="28"/>
          <w:szCs w:val="28"/>
        </w:rPr>
        <w:t xml:space="preserve">Бестюк </w:t>
      </w:r>
      <w:r w:rsidR="00E16F11" w:rsidRPr="00E16F11">
        <w:rPr>
          <w:rFonts w:ascii="Times New Roman" w:hAnsi="Times New Roman" w:cs="Times New Roman"/>
          <w:b/>
          <w:i/>
          <w:sz w:val="28"/>
          <w:szCs w:val="28"/>
        </w:rPr>
        <w:t xml:space="preserve">А.М., </w:t>
      </w:r>
      <w:r w:rsidR="00E16F11" w:rsidRPr="00E16F11">
        <w:rPr>
          <w:rFonts w:ascii="Times New Roman" w:hAnsi="Times New Roman" w:cs="Times New Roman"/>
          <w:i/>
          <w:sz w:val="28"/>
          <w:szCs w:val="28"/>
        </w:rPr>
        <w:t>студентка,</w:t>
      </w:r>
      <w:bookmarkStart w:id="0" w:name="_GoBack"/>
      <w:bookmarkEnd w:id="0"/>
      <w:r w:rsidR="0099542C" w:rsidRPr="00E16F11">
        <w:rPr>
          <w:rFonts w:ascii="Times New Roman" w:hAnsi="Times New Roman" w:cs="Times New Roman"/>
          <w:b/>
          <w:i/>
          <w:sz w:val="28"/>
          <w:szCs w:val="28"/>
        </w:rPr>
        <w:t xml:space="preserve"> </w:t>
      </w:r>
      <w:r w:rsidR="0025097F" w:rsidRPr="00E16F11">
        <w:rPr>
          <w:rFonts w:ascii="Times New Roman" w:hAnsi="Times New Roman" w:cs="Times New Roman"/>
          <w:i/>
          <w:sz w:val="28"/>
          <w:szCs w:val="28"/>
        </w:rPr>
        <w:t>Університет Д</w:t>
      </w:r>
      <w:r w:rsidR="0099542C" w:rsidRPr="00E16F11">
        <w:rPr>
          <w:rFonts w:ascii="Times New Roman" w:hAnsi="Times New Roman" w:cs="Times New Roman"/>
          <w:i/>
          <w:sz w:val="28"/>
          <w:szCs w:val="28"/>
        </w:rPr>
        <w:t xml:space="preserve">ержавної </w:t>
      </w:r>
      <w:r w:rsidR="0025097F" w:rsidRPr="00E16F11">
        <w:rPr>
          <w:rFonts w:ascii="Times New Roman" w:hAnsi="Times New Roman" w:cs="Times New Roman"/>
          <w:i/>
          <w:sz w:val="28"/>
          <w:szCs w:val="28"/>
        </w:rPr>
        <w:t>Ф</w:t>
      </w:r>
      <w:r w:rsidR="0099542C" w:rsidRPr="00E16F11">
        <w:rPr>
          <w:rFonts w:ascii="Times New Roman" w:hAnsi="Times New Roman" w:cs="Times New Roman"/>
          <w:i/>
          <w:sz w:val="28"/>
          <w:szCs w:val="28"/>
        </w:rPr>
        <w:t xml:space="preserve">іскальної </w:t>
      </w:r>
      <w:r w:rsidR="0025097F" w:rsidRPr="00E16F11">
        <w:rPr>
          <w:rFonts w:ascii="Times New Roman" w:hAnsi="Times New Roman" w:cs="Times New Roman"/>
          <w:i/>
          <w:sz w:val="28"/>
          <w:szCs w:val="28"/>
        </w:rPr>
        <w:t>С</w:t>
      </w:r>
      <w:r w:rsidR="0099542C" w:rsidRPr="00E16F11">
        <w:rPr>
          <w:rFonts w:ascii="Times New Roman" w:hAnsi="Times New Roman" w:cs="Times New Roman"/>
          <w:i/>
          <w:sz w:val="28"/>
          <w:szCs w:val="28"/>
        </w:rPr>
        <w:t>лужби</w:t>
      </w:r>
      <w:r w:rsidR="0025097F" w:rsidRPr="00E16F11">
        <w:rPr>
          <w:rFonts w:ascii="Times New Roman" w:hAnsi="Times New Roman" w:cs="Times New Roman"/>
          <w:i/>
          <w:sz w:val="28"/>
          <w:szCs w:val="28"/>
        </w:rPr>
        <w:t xml:space="preserve"> України</w:t>
      </w:r>
    </w:p>
    <w:p w:rsidR="00E16F11" w:rsidRDefault="00E06BAB" w:rsidP="00E16F1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умовах розвитку інтеграційних процесів збільшується виробництво продукції з давальницької сировини. </w:t>
      </w:r>
      <w:r w:rsidR="0025097F" w:rsidRPr="008F3974">
        <w:rPr>
          <w:rFonts w:ascii="Times New Roman" w:hAnsi="Times New Roman" w:cs="Times New Roman"/>
          <w:sz w:val="28"/>
          <w:szCs w:val="28"/>
        </w:rPr>
        <w:t>Здійснення підприємством операцій з переробки сировини, наданої йому на певних умовах, або навпаки — передача власної сировини на переробку іншому суб’єкту господарювання є доволі поширеною практикою</w:t>
      </w:r>
      <w:r w:rsidR="00416FE6">
        <w:rPr>
          <w:rFonts w:ascii="Times New Roman" w:hAnsi="Times New Roman" w:cs="Times New Roman"/>
          <w:sz w:val="28"/>
          <w:szCs w:val="28"/>
        </w:rPr>
        <w:t xml:space="preserve">. </w:t>
      </w:r>
    </w:p>
    <w:p w:rsidR="008F3974" w:rsidRPr="00B47FAA" w:rsidRDefault="00416FE6" w:rsidP="00E16F11">
      <w:pPr>
        <w:shd w:val="clear" w:color="auto" w:fill="FFFFFF"/>
        <w:spacing w:after="0" w:line="240" w:lineRule="auto"/>
        <w:ind w:firstLine="567"/>
        <w:jc w:val="both"/>
        <w:rPr>
          <w:rFonts w:ascii="yandex-sans" w:eastAsia="Times New Roman" w:hAnsi="yandex-sans" w:cs="Times New Roman"/>
          <w:noProof w:val="0"/>
          <w:color w:val="000000"/>
          <w:sz w:val="23"/>
          <w:szCs w:val="23"/>
          <w:lang w:val="ru-RU" w:eastAsia="ru-RU"/>
        </w:rPr>
      </w:pPr>
      <w:r>
        <w:rPr>
          <w:rFonts w:ascii="Times New Roman" w:hAnsi="Times New Roman" w:cs="Times New Roman"/>
          <w:sz w:val="28"/>
          <w:szCs w:val="28"/>
        </w:rPr>
        <w:t>М</w:t>
      </w:r>
      <w:r w:rsidR="00514EF1">
        <w:rPr>
          <w:rFonts w:ascii="Times New Roman" w:hAnsi="Times New Roman" w:cs="Times New Roman"/>
          <w:sz w:val="28"/>
          <w:szCs w:val="28"/>
        </w:rPr>
        <w:t xml:space="preserve">етою дослідження є </w:t>
      </w:r>
      <w:r w:rsidR="00C23B82">
        <w:rPr>
          <w:rFonts w:ascii="Times New Roman" w:hAnsi="Times New Roman" w:cs="Times New Roman"/>
          <w:sz w:val="28"/>
          <w:szCs w:val="28"/>
        </w:rPr>
        <w:t xml:space="preserve">оцінка </w:t>
      </w:r>
      <w:r w:rsidR="00B47FAA">
        <w:rPr>
          <w:rFonts w:ascii="Times New Roman" w:hAnsi="Times New Roman" w:cs="Times New Roman"/>
          <w:sz w:val="28"/>
          <w:szCs w:val="28"/>
        </w:rPr>
        <w:t xml:space="preserve">експортних операцій з </w:t>
      </w:r>
      <w:r w:rsidR="00FA3B31" w:rsidRPr="00FA3B31">
        <w:rPr>
          <w:rFonts w:ascii="Times New Roman" w:hAnsi="Times New Roman" w:cs="Times New Roman"/>
          <w:sz w:val="28"/>
          <w:szCs w:val="28"/>
        </w:rPr>
        <w:t>переробки давальницької сировини</w:t>
      </w:r>
      <w:r w:rsidR="00DB4C04">
        <w:rPr>
          <w:rFonts w:ascii="Times New Roman" w:hAnsi="Times New Roman" w:cs="Times New Roman"/>
          <w:sz w:val="28"/>
          <w:szCs w:val="28"/>
        </w:rPr>
        <w:t>, д</w:t>
      </w:r>
      <w:r w:rsidR="00B47FAA" w:rsidRPr="00B47FAA">
        <w:rPr>
          <w:rFonts w:ascii="Times New Roman" w:hAnsi="Times New Roman" w:cs="Times New Roman"/>
          <w:sz w:val="28"/>
          <w:szCs w:val="28"/>
        </w:rPr>
        <w:t>ля перспективного розвитку національної економіки та розробки актуальних пропозицій у цьому напрямку.</w:t>
      </w:r>
    </w:p>
    <w:p w:rsidR="008F3974" w:rsidRDefault="00DB4C04" w:rsidP="001E4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Дослідження питань з оцінки  експортних операцій з </w:t>
      </w:r>
      <w:r w:rsidRPr="00FA3B31">
        <w:rPr>
          <w:rFonts w:ascii="Times New Roman" w:hAnsi="Times New Roman" w:cs="Times New Roman"/>
          <w:sz w:val="28"/>
          <w:szCs w:val="28"/>
        </w:rPr>
        <w:t>переробки давальницької сировини</w:t>
      </w:r>
      <w:r w:rsidR="008F3974" w:rsidRPr="008F3974">
        <w:rPr>
          <w:rFonts w:ascii="Times New Roman" w:hAnsi="Times New Roman" w:cs="Times New Roman"/>
          <w:sz w:val="28"/>
          <w:szCs w:val="28"/>
        </w:rPr>
        <w:t xml:space="preserve"> приділялась увага такими вітчизняними вченими і дослідниками як  Бурков А. Г., Грицишен Д. О., Євдокимов В. В., Жиглей І. В., Іваненко В. О., Кловська Ю. Т., Куцик П. О., Лисица С. В., Олійник О. В. та інші та ін.</w:t>
      </w:r>
    </w:p>
    <w:p w:rsidR="007C6690" w:rsidRDefault="008F3974" w:rsidP="001E4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F3974">
        <w:rPr>
          <w:rFonts w:ascii="Times New Roman" w:hAnsi="Times New Roman" w:cs="Times New Roman"/>
          <w:sz w:val="28"/>
          <w:szCs w:val="28"/>
        </w:rPr>
        <w:t>В українському за</w:t>
      </w:r>
      <w:r>
        <w:rPr>
          <w:rFonts w:ascii="Times New Roman" w:hAnsi="Times New Roman" w:cs="Times New Roman"/>
          <w:sz w:val="28"/>
          <w:szCs w:val="28"/>
        </w:rPr>
        <w:t>конодавстві визначення поняття «давальницька сировина»</w:t>
      </w:r>
      <w:r w:rsidRPr="008F3974">
        <w:rPr>
          <w:rFonts w:ascii="Times New Roman" w:hAnsi="Times New Roman" w:cs="Times New Roman"/>
          <w:sz w:val="28"/>
          <w:szCs w:val="28"/>
        </w:rPr>
        <w:t xml:space="preserve"> </w:t>
      </w:r>
      <w:r>
        <w:rPr>
          <w:rFonts w:ascii="Times New Roman" w:hAnsi="Times New Roman" w:cs="Times New Roman"/>
          <w:sz w:val="28"/>
          <w:szCs w:val="28"/>
        </w:rPr>
        <w:t xml:space="preserve">регламентоване </w:t>
      </w:r>
      <w:r w:rsidR="00416FE6">
        <w:rPr>
          <w:rFonts w:ascii="Times New Roman" w:hAnsi="Times New Roman" w:cs="Times New Roman"/>
          <w:sz w:val="28"/>
          <w:szCs w:val="28"/>
        </w:rPr>
        <w:t xml:space="preserve">Законом </w:t>
      </w:r>
      <w:r w:rsidR="008B3621">
        <w:rPr>
          <w:rFonts w:ascii="Times New Roman" w:hAnsi="Times New Roman" w:cs="Times New Roman"/>
          <w:sz w:val="28"/>
          <w:szCs w:val="28"/>
        </w:rPr>
        <w:t>України</w:t>
      </w:r>
      <w:r w:rsidR="00416FE6">
        <w:rPr>
          <w:rFonts w:ascii="Times New Roman" w:hAnsi="Times New Roman" w:cs="Times New Roman"/>
          <w:sz w:val="28"/>
          <w:szCs w:val="28"/>
        </w:rPr>
        <w:t xml:space="preserve"> «Про зовнішньоекономічну діяльність»</w:t>
      </w:r>
      <w:r w:rsidR="008B3621">
        <w:rPr>
          <w:rFonts w:ascii="Times New Roman" w:hAnsi="Times New Roman" w:cs="Times New Roman"/>
          <w:sz w:val="28"/>
          <w:szCs w:val="28"/>
        </w:rPr>
        <w:t xml:space="preserve"> [</w:t>
      </w:r>
      <w:r>
        <w:rPr>
          <w:rFonts w:ascii="Times New Roman" w:hAnsi="Times New Roman" w:cs="Times New Roman"/>
          <w:sz w:val="28"/>
          <w:szCs w:val="28"/>
        </w:rPr>
        <w:t>1].</w:t>
      </w:r>
      <w:r w:rsidR="00416FE6">
        <w:rPr>
          <w:rFonts w:ascii="Times New Roman" w:hAnsi="Times New Roman" w:cs="Times New Roman"/>
          <w:sz w:val="28"/>
          <w:szCs w:val="28"/>
        </w:rPr>
        <w:t xml:space="preserve"> </w:t>
      </w:r>
      <w:r w:rsidRPr="008B3621">
        <w:rPr>
          <w:rFonts w:ascii="Times New Roman" w:hAnsi="Times New Roman" w:cs="Times New Roman"/>
          <w:sz w:val="28"/>
          <w:szCs w:val="28"/>
        </w:rPr>
        <w:t xml:space="preserve">Згідно </w:t>
      </w:r>
      <w:r w:rsidR="00095BD5">
        <w:rPr>
          <w:rFonts w:ascii="Times New Roman" w:hAnsi="Times New Roman" w:cs="Times New Roman"/>
          <w:sz w:val="28"/>
          <w:szCs w:val="28"/>
        </w:rPr>
        <w:t xml:space="preserve">ЗЕД </w:t>
      </w:r>
      <w:r w:rsidR="00416FE6">
        <w:rPr>
          <w:rFonts w:ascii="Times New Roman" w:hAnsi="Times New Roman" w:cs="Times New Roman"/>
          <w:sz w:val="28"/>
          <w:szCs w:val="28"/>
        </w:rPr>
        <w:t>«</w:t>
      </w:r>
      <w:r w:rsidRPr="008F3974">
        <w:rPr>
          <w:rFonts w:ascii="Times New Roman" w:hAnsi="Times New Roman" w:cs="Times New Roman"/>
          <w:sz w:val="28"/>
          <w:szCs w:val="28"/>
        </w:rPr>
        <w:t xml:space="preserve">давальницька сировина – це сировина, матеріали, напівфабрикати, комплектуючі вироби, енергоносії, ввезені на митну територію України іноземним замовником (чи закуплені іноземним замовником за іноземну валюту в Україні) або вивезені за її межі українським замовником для використання у виробленні готової продукції з подальшим поверненням усієї продукції або її частини до країни власника (чи реалізацією в країні виконавця замовником або за його дорученням виконавцем) або вивезенням до іншої країни. </w:t>
      </w:r>
    </w:p>
    <w:p w:rsidR="000B21BD" w:rsidRDefault="000B21BD" w:rsidP="001E4570">
      <w:pPr>
        <w:spacing w:after="0" w:line="240" w:lineRule="auto"/>
        <w:ind w:firstLine="567"/>
        <w:jc w:val="both"/>
        <w:rPr>
          <w:rFonts w:ascii="Times New Roman" w:hAnsi="Times New Roman" w:cs="Times New Roman"/>
          <w:sz w:val="28"/>
          <w:szCs w:val="28"/>
        </w:rPr>
      </w:pPr>
      <w:r w:rsidRPr="000B21BD">
        <w:rPr>
          <w:rFonts w:ascii="Times New Roman" w:hAnsi="Times New Roman" w:cs="Times New Roman"/>
          <w:sz w:val="28"/>
          <w:szCs w:val="28"/>
        </w:rPr>
        <w:t>Основними причинами використання давальницької схеми підприємствами з резидентами країни є: відсутність власних оборотних засобів; наявність потужностей, що не використовуються; нездатність або неможливість знайти ринки збуту; зменшення плинності кадрів або погіршення їхньої кваліфікації; покращення технічного стану; покращення екологічного стану. До причин використання давальницьких операцій у зовнішньо економічній діяльності можна додати: можливість виходу на іноземний ринок збуту; забезпечення валютних надходжень; відсутність якісної сировини</w:t>
      </w:r>
      <w:r w:rsidR="00846C10" w:rsidRPr="00112F63">
        <w:rPr>
          <w:rFonts w:ascii="Times New Roman" w:hAnsi="Times New Roman" w:cs="Times New Roman"/>
          <w:sz w:val="28"/>
          <w:szCs w:val="28"/>
        </w:rPr>
        <w:t xml:space="preserve"> [3]</w:t>
      </w:r>
      <w:r w:rsidRPr="000B21BD">
        <w:rPr>
          <w:rFonts w:ascii="Times New Roman" w:hAnsi="Times New Roman" w:cs="Times New Roman"/>
          <w:sz w:val="28"/>
          <w:szCs w:val="28"/>
        </w:rPr>
        <w:t>. Слід зазначити, що вище наведені лише основні причини використання давальницької схеми з боку вітчизняних переробних підприємств.</w:t>
      </w:r>
    </w:p>
    <w:p w:rsidR="00FA3B31" w:rsidRDefault="00FA3B31" w:rsidP="001E4570">
      <w:pPr>
        <w:shd w:val="clear" w:color="auto" w:fill="FFFFFF"/>
        <w:spacing w:after="0" w:line="240" w:lineRule="auto"/>
        <w:ind w:firstLine="567"/>
        <w:jc w:val="both"/>
        <w:rPr>
          <w:rFonts w:ascii="Times New Roman" w:eastAsia="Times New Roman" w:hAnsi="Times New Roman" w:cs="Times New Roman"/>
          <w:noProof w:val="0"/>
          <w:color w:val="000000"/>
          <w:sz w:val="28"/>
          <w:szCs w:val="28"/>
          <w:lang w:eastAsia="ru-RU"/>
        </w:rPr>
      </w:pPr>
      <w:r w:rsidRPr="00FA3B31">
        <w:rPr>
          <w:rFonts w:ascii="Times New Roman" w:eastAsia="Times New Roman" w:hAnsi="Times New Roman" w:cs="Times New Roman"/>
          <w:noProof w:val="0"/>
          <w:color w:val="000000"/>
          <w:sz w:val="28"/>
          <w:szCs w:val="28"/>
          <w:lang w:eastAsia="ru-RU"/>
        </w:rPr>
        <w:t>Основу структури експорту в Україні стабільно формують шість</w:t>
      </w:r>
      <w:r w:rsidRPr="00BF794E">
        <w:rPr>
          <w:rFonts w:ascii="Times New Roman" w:eastAsia="Times New Roman" w:hAnsi="Times New Roman" w:cs="Times New Roman"/>
          <w:noProof w:val="0"/>
          <w:color w:val="000000"/>
          <w:sz w:val="28"/>
          <w:szCs w:val="28"/>
          <w:lang w:eastAsia="ru-RU"/>
        </w:rPr>
        <w:t xml:space="preserve"> товарних груп т</w:t>
      </w:r>
      <w:r w:rsidRPr="00FA3B31">
        <w:rPr>
          <w:rFonts w:ascii="Times New Roman" w:eastAsia="Times New Roman" w:hAnsi="Times New Roman" w:cs="Times New Roman"/>
          <w:noProof w:val="0"/>
          <w:color w:val="000000"/>
          <w:sz w:val="28"/>
          <w:szCs w:val="28"/>
          <w:lang w:eastAsia="ru-RU"/>
        </w:rPr>
        <w:t>оварного експорту</w:t>
      </w:r>
      <w:r w:rsidRPr="00BF794E">
        <w:rPr>
          <w:rFonts w:ascii="Times New Roman" w:eastAsia="Times New Roman" w:hAnsi="Times New Roman" w:cs="Times New Roman"/>
          <w:noProof w:val="0"/>
          <w:color w:val="000000"/>
          <w:sz w:val="28"/>
          <w:szCs w:val="28"/>
          <w:lang w:eastAsia="ru-RU"/>
        </w:rPr>
        <w:t>,</w:t>
      </w:r>
      <w:r w:rsidR="00FE6D61">
        <w:rPr>
          <w:rFonts w:ascii="Times New Roman" w:eastAsia="Times New Roman" w:hAnsi="Times New Roman" w:cs="Times New Roman"/>
          <w:noProof w:val="0"/>
          <w:color w:val="000000"/>
          <w:sz w:val="28"/>
          <w:szCs w:val="28"/>
          <w:lang w:eastAsia="ru-RU"/>
        </w:rPr>
        <w:t xml:space="preserve"> які беруть участь в операціях з переробки давальницької сировини</w:t>
      </w:r>
      <w:r w:rsidRPr="00FA3B31">
        <w:rPr>
          <w:rFonts w:ascii="Times New Roman" w:eastAsia="Times New Roman" w:hAnsi="Times New Roman" w:cs="Times New Roman"/>
          <w:noProof w:val="0"/>
          <w:color w:val="000000"/>
          <w:sz w:val="28"/>
          <w:szCs w:val="28"/>
          <w:lang w:eastAsia="ru-RU"/>
        </w:rPr>
        <w:t xml:space="preserve"> (виділено курсивом</w:t>
      </w:r>
      <w:r w:rsidRPr="00BF794E">
        <w:rPr>
          <w:rFonts w:ascii="Times New Roman" w:eastAsia="Times New Roman" w:hAnsi="Times New Roman" w:cs="Times New Roman"/>
          <w:noProof w:val="0"/>
          <w:color w:val="000000"/>
          <w:sz w:val="28"/>
          <w:szCs w:val="28"/>
          <w:lang w:eastAsia="ru-RU"/>
        </w:rPr>
        <w:t xml:space="preserve"> </w:t>
      </w:r>
      <w:r w:rsidRPr="00FA3B31">
        <w:rPr>
          <w:rFonts w:ascii="Times New Roman" w:eastAsia="Times New Roman" w:hAnsi="Times New Roman" w:cs="Times New Roman"/>
          <w:noProof w:val="0"/>
          <w:color w:val="000000"/>
          <w:sz w:val="28"/>
          <w:szCs w:val="28"/>
          <w:lang w:eastAsia="ru-RU"/>
        </w:rPr>
        <w:t>у табл. 1).</w:t>
      </w:r>
    </w:p>
    <w:p w:rsidR="00E16F11" w:rsidRDefault="00E16F11" w:rsidP="001E4570">
      <w:pPr>
        <w:shd w:val="clear" w:color="auto" w:fill="FFFFFF"/>
        <w:spacing w:after="0" w:line="240" w:lineRule="auto"/>
        <w:ind w:firstLine="567"/>
        <w:jc w:val="both"/>
        <w:rPr>
          <w:rFonts w:ascii="Times New Roman" w:eastAsia="Times New Roman" w:hAnsi="Times New Roman" w:cs="Times New Roman"/>
          <w:noProof w:val="0"/>
          <w:color w:val="000000"/>
          <w:sz w:val="28"/>
          <w:szCs w:val="28"/>
          <w:lang w:eastAsia="ru-RU"/>
        </w:rPr>
      </w:pPr>
    </w:p>
    <w:p w:rsidR="00E16F11" w:rsidRDefault="00E16F11" w:rsidP="001E4570">
      <w:pPr>
        <w:shd w:val="clear" w:color="auto" w:fill="FFFFFF"/>
        <w:spacing w:after="0" w:line="240" w:lineRule="auto"/>
        <w:ind w:firstLine="567"/>
        <w:jc w:val="both"/>
        <w:rPr>
          <w:rFonts w:ascii="Times New Roman" w:eastAsia="Times New Roman" w:hAnsi="Times New Roman" w:cs="Times New Roman"/>
          <w:noProof w:val="0"/>
          <w:color w:val="000000"/>
          <w:sz w:val="28"/>
          <w:szCs w:val="28"/>
          <w:lang w:eastAsia="ru-RU"/>
        </w:rPr>
      </w:pPr>
    </w:p>
    <w:p w:rsidR="00E16F11" w:rsidRDefault="00E16F11" w:rsidP="001E4570">
      <w:pPr>
        <w:shd w:val="clear" w:color="auto" w:fill="FFFFFF"/>
        <w:spacing w:after="0" w:line="240" w:lineRule="auto"/>
        <w:ind w:firstLine="567"/>
        <w:jc w:val="both"/>
        <w:rPr>
          <w:rFonts w:ascii="Times New Roman" w:eastAsia="Times New Roman" w:hAnsi="Times New Roman" w:cs="Times New Roman"/>
          <w:noProof w:val="0"/>
          <w:color w:val="000000"/>
          <w:sz w:val="28"/>
          <w:szCs w:val="28"/>
          <w:lang w:eastAsia="ru-RU"/>
        </w:rPr>
      </w:pPr>
    </w:p>
    <w:p w:rsidR="00E16F11" w:rsidRPr="00FA3B31" w:rsidRDefault="00E16F11" w:rsidP="001E4570">
      <w:pPr>
        <w:shd w:val="clear" w:color="auto" w:fill="FFFFFF"/>
        <w:spacing w:after="0" w:line="240" w:lineRule="auto"/>
        <w:ind w:firstLine="567"/>
        <w:jc w:val="both"/>
        <w:rPr>
          <w:rFonts w:ascii="Times New Roman" w:eastAsia="Times New Roman" w:hAnsi="Times New Roman" w:cs="Times New Roman"/>
          <w:noProof w:val="0"/>
          <w:color w:val="000000"/>
          <w:sz w:val="28"/>
          <w:szCs w:val="28"/>
          <w:lang w:eastAsia="ru-RU"/>
        </w:rPr>
      </w:pPr>
    </w:p>
    <w:p w:rsidR="00FA3B31" w:rsidRDefault="00BF794E" w:rsidP="001E457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Таблиця 1</w:t>
      </w:r>
    </w:p>
    <w:p w:rsidR="00BF794E" w:rsidRPr="00DB4C04" w:rsidRDefault="00416FE6" w:rsidP="001E4570">
      <w:pPr>
        <w:spacing w:after="0" w:line="240" w:lineRule="auto"/>
        <w:ind w:firstLine="567"/>
        <w:jc w:val="center"/>
        <w:rPr>
          <w:rFonts w:ascii="Times New Roman" w:eastAsia="Times New Roman" w:hAnsi="Times New Roman" w:cs="Times New Roman"/>
          <w:b/>
          <w:noProof w:val="0"/>
          <w:color w:val="000000"/>
          <w:sz w:val="28"/>
          <w:szCs w:val="28"/>
          <w:lang w:eastAsia="ru-RU"/>
        </w:rPr>
      </w:pPr>
      <w:r>
        <w:rPr>
          <w:rFonts w:ascii="Times New Roman" w:eastAsia="Times New Roman" w:hAnsi="Times New Roman" w:cs="Times New Roman"/>
          <w:b/>
          <w:noProof w:val="0"/>
          <w:color w:val="000000"/>
          <w:sz w:val="28"/>
          <w:szCs w:val="28"/>
          <w:lang w:eastAsia="ru-RU"/>
        </w:rPr>
        <w:t>С</w:t>
      </w:r>
      <w:r w:rsidR="00DB4C04" w:rsidRPr="00DB4C04">
        <w:rPr>
          <w:rFonts w:ascii="Times New Roman" w:eastAsia="Times New Roman" w:hAnsi="Times New Roman" w:cs="Times New Roman"/>
          <w:b/>
          <w:noProof w:val="0"/>
          <w:color w:val="000000"/>
          <w:sz w:val="28"/>
          <w:szCs w:val="28"/>
          <w:lang w:eastAsia="ru-RU"/>
        </w:rPr>
        <w:t xml:space="preserve">труктура </w:t>
      </w:r>
      <w:r>
        <w:rPr>
          <w:rFonts w:ascii="Times New Roman" w:eastAsia="Times New Roman" w:hAnsi="Times New Roman" w:cs="Times New Roman"/>
          <w:b/>
          <w:noProof w:val="0"/>
          <w:color w:val="000000"/>
          <w:sz w:val="28"/>
          <w:szCs w:val="28"/>
          <w:lang w:eastAsia="ru-RU"/>
        </w:rPr>
        <w:t xml:space="preserve">товарних груп, які беруть участь </w:t>
      </w:r>
      <w:r w:rsidR="00FE6D61">
        <w:rPr>
          <w:rFonts w:ascii="Times New Roman" w:eastAsia="Times New Roman" w:hAnsi="Times New Roman" w:cs="Times New Roman"/>
          <w:b/>
          <w:noProof w:val="0"/>
          <w:color w:val="000000"/>
          <w:sz w:val="28"/>
          <w:szCs w:val="28"/>
          <w:lang w:eastAsia="ru-RU"/>
        </w:rPr>
        <w:t>в експортних операціях з переробки давальницької сировини</w:t>
      </w:r>
    </w:p>
    <w:tbl>
      <w:tblPr>
        <w:tblW w:w="9505" w:type="dxa"/>
        <w:jc w:val="center"/>
        <w:tblLayout w:type="fixed"/>
        <w:tblCellMar>
          <w:left w:w="10" w:type="dxa"/>
          <w:right w:w="10" w:type="dxa"/>
        </w:tblCellMar>
        <w:tblLook w:val="04A0" w:firstRow="1" w:lastRow="0" w:firstColumn="1" w:lastColumn="0" w:noHBand="0" w:noVBand="1"/>
      </w:tblPr>
      <w:tblGrid>
        <w:gridCol w:w="3150"/>
        <w:gridCol w:w="826"/>
        <w:gridCol w:w="826"/>
        <w:gridCol w:w="820"/>
        <w:gridCol w:w="859"/>
        <w:gridCol w:w="1008"/>
        <w:gridCol w:w="1008"/>
        <w:gridCol w:w="1008"/>
      </w:tblGrid>
      <w:tr w:rsidR="00537DCB" w:rsidTr="00537DCB">
        <w:trPr>
          <w:trHeight w:val="283"/>
          <w:jc w:val="center"/>
        </w:trPr>
        <w:tc>
          <w:tcPr>
            <w:tcW w:w="3150" w:type="dxa"/>
            <w:vMerge w:val="restart"/>
            <w:tcBorders>
              <w:top w:val="single" w:sz="4" w:space="0" w:color="auto"/>
              <w:left w:val="single" w:sz="4" w:space="0" w:color="auto"/>
            </w:tcBorders>
            <w:shd w:val="clear" w:color="auto" w:fill="FFFFFF"/>
            <w:vAlign w:val="center"/>
          </w:tcPr>
          <w:p w:rsidR="00537DCB" w:rsidRPr="00537DCB" w:rsidRDefault="00537DCB" w:rsidP="001E4570">
            <w:pPr>
              <w:pStyle w:val="1"/>
              <w:shd w:val="clear" w:color="auto" w:fill="auto"/>
              <w:jc w:val="center"/>
              <w:rPr>
                <w:sz w:val="24"/>
              </w:rPr>
            </w:pPr>
            <w:r w:rsidRPr="00537DCB">
              <w:rPr>
                <w:rStyle w:val="85pt"/>
                <w:sz w:val="24"/>
              </w:rPr>
              <w:t>Товарні групи</w:t>
            </w:r>
          </w:p>
        </w:tc>
        <w:tc>
          <w:tcPr>
            <w:tcW w:w="6355" w:type="dxa"/>
            <w:gridSpan w:val="7"/>
            <w:tcBorders>
              <w:top w:val="single" w:sz="4" w:space="0" w:color="auto"/>
              <w:left w:val="single" w:sz="4" w:space="0" w:color="auto"/>
              <w:right w:val="single" w:sz="4" w:space="0" w:color="auto"/>
            </w:tcBorders>
            <w:shd w:val="clear" w:color="auto" w:fill="FFFFFF"/>
            <w:vAlign w:val="bottom"/>
          </w:tcPr>
          <w:p w:rsidR="00537DCB" w:rsidRPr="00537DCB" w:rsidRDefault="00537DCB" w:rsidP="001E4570">
            <w:pPr>
              <w:pStyle w:val="1"/>
              <w:shd w:val="clear" w:color="auto" w:fill="auto"/>
              <w:jc w:val="center"/>
              <w:rPr>
                <w:rStyle w:val="85pt"/>
                <w:sz w:val="24"/>
              </w:rPr>
            </w:pPr>
            <w:r w:rsidRPr="00537DCB">
              <w:rPr>
                <w:rStyle w:val="85pt"/>
                <w:sz w:val="24"/>
              </w:rPr>
              <w:t>Україна</w:t>
            </w:r>
          </w:p>
        </w:tc>
      </w:tr>
      <w:tr w:rsidR="00537DCB" w:rsidTr="00537DCB">
        <w:trPr>
          <w:trHeight w:val="20"/>
          <w:jc w:val="center"/>
        </w:trPr>
        <w:tc>
          <w:tcPr>
            <w:tcW w:w="3150" w:type="dxa"/>
            <w:vMerge/>
            <w:tcBorders>
              <w:left w:val="single" w:sz="4" w:space="0" w:color="auto"/>
            </w:tcBorders>
            <w:shd w:val="clear" w:color="auto" w:fill="FFFFFF"/>
            <w:vAlign w:val="center"/>
          </w:tcPr>
          <w:p w:rsidR="00537DCB" w:rsidRDefault="00537DCB" w:rsidP="001E4570">
            <w:pPr>
              <w:spacing w:line="240" w:lineRule="auto"/>
            </w:pPr>
          </w:p>
        </w:tc>
        <w:tc>
          <w:tcPr>
            <w:tcW w:w="826" w:type="dxa"/>
            <w:tcBorders>
              <w:top w:val="single" w:sz="4" w:space="0" w:color="auto"/>
              <w:left w:val="single" w:sz="4" w:space="0" w:color="auto"/>
            </w:tcBorders>
            <w:shd w:val="clear" w:color="auto" w:fill="FFFFFF"/>
            <w:vAlign w:val="center"/>
          </w:tcPr>
          <w:p w:rsidR="00537DCB" w:rsidRPr="00537DCB" w:rsidRDefault="00537DCB" w:rsidP="001E4570">
            <w:pPr>
              <w:pStyle w:val="1"/>
              <w:shd w:val="clear" w:color="auto" w:fill="auto"/>
              <w:ind w:left="220"/>
              <w:rPr>
                <w:sz w:val="24"/>
                <w:szCs w:val="24"/>
              </w:rPr>
            </w:pPr>
            <w:r w:rsidRPr="00537DCB">
              <w:rPr>
                <w:rStyle w:val="85pt"/>
                <w:sz w:val="24"/>
                <w:szCs w:val="24"/>
              </w:rPr>
              <w:t>2013</w:t>
            </w:r>
          </w:p>
        </w:tc>
        <w:tc>
          <w:tcPr>
            <w:tcW w:w="826" w:type="dxa"/>
            <w:tcBorders>
              <w:top w:val="single" w:sz="4" w:space="0" w:color="auto"/>
              <w:left w:val="single" w:sz="4" w:space="0" w:color="auto"/>
            </w:tcBorders>
            <w:shd w:val="clear" w:color="auto" w:fill="FFFFFF"/>
            <w:vAlign w:val="center"/>
          </w:tcPr>
          <w:p w:rsidR="00537DCB" w:rsidRPr="00537DCB" w:rsidRDefault="00537DCB" w:rsidP="001E4570">
            <w:pPr>
              <w:pStyle w:val="1"/>
              <w:shd w:val="clear" w:color="auto" w:fill="auto"/>
              <w:ind w:left="220"/>
              <w:rPr>
                <w:sz w:val="24"/>
                <w:szCs w:val="24"/>
              </w:rPr>
            </w:pPr>
            <w:r w:rsidRPr="00537DCB">
              <w:rPr>
                <w:rStyle w:val="85pt"/>
                <w:sz w:val="24"/>
                <w:szCs w:val="24"/>
              </w:rPr>
              <w:t>2014</w:t>
            </w:r>
          </w:p>
        </w:tc>
        <w:tc>
          <w:tcPr>
            <w:tcW w:w="820" w:type="dxa"/>
            <w:tcBorders>
              <w:top w:val="single" w:sz="4" w:space="0" w:color="auto"/>
              <w:left w:val="single" w:sz="4" w:space="0" w:color="auto"/>
            </w:tcBorders>
            <w:shd w:val="clear" w:color="auto" w:fill="FFFFFF"/>
            <w:vAlign w:val="center"/>
          </w:tcPr>
          <w:p w:rsidR="00537DCB" w:rsidRPr="00537DCB" w:rsidRDefault="00537DCB" w:rsidP="001E4570">
            <w:pPr>
              <w:pStyle w:val="1"/>
              <w:shd w:val="clear" w:color="auto" w:fill="auto"/>
              <w:ind w:left="220"/>
              <w:rPr>
                <w:sz w:val="24"/>
                <w:szCs w:val="24"/>
              </w:rPr>
            </w:pPr>
            <w:r w:rsidRPr="00537DCB">
              <w:rPr>
                <w:rStyle w:val="85pt"/>
                <w:sz w:val="24"/>
                <w:szCs w:val="24"/>
              </w:rPr>
              <w:t>2015</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1E4570">
            <w:pPr>
              <w:pStyle w:val="1"/>
              <w:shd w:val="clear" w:color="auto" w:fill="auto"/>
              <w:ind w:left="220"/>
              <w:rPr>
                <w:sz w:val="24"/>
                <w:szCs w:val="24"/>
              </w:rPr>
            </w:pPr>
            <w:r w:rsidRPr="00537DCB">
              <w:rPr>
                <w:rStyle w:val="85pt"/>
                <w:sz w:val="24"/>
                <w:szCs w:val="24"/>
              </w:rPr>
              <w:t>2016</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1E4570">
            <w:pPr>
              <w:pStyle w:val="1"/>
              <w:shd w:val="clear" w:color="auto" w:fill="auto"/>
              <w:ind w:firstLine="71"/>
              <w:jc w:val="center"/>
              <w:rPr>
                <w:rStyle w:val="85pt"/>
                <w:sz w:val="24"/>
                <w:szCs w:val="24"/>
              </w:rPr>
            </w:pPr>
            <w:r w:rsidRPr="00537DCB">
              <w:rPr>
                <w:rStyle w:val="85pt"/>
                <w:sz w:val="24"/>
                <w:szCs w:val="24"/>
              </w:rPr>
              <w:t>2017</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1E4570">
            <w:pPr>
              <w:pStyle w:val="1"/>
              <w:shd w:val="clear" w:color="auto" w:fill="auto"/>
              <w:ind w:firstLine="71"/>
              <w:jc w:val="center"/>
              <w:rPr>
                <w:rStyle w:val="85pt"/>
                <w:sz w:val="24"/>
                <w:szCs w:val="24"/>
              </w:rPr>
            </w:pPr>
            <w:r w:rsidRPr="00537DCB">
              <w:rPr>
                <w:rStyle w:val="85pt"/>
                <w:sz w:val="24"/>
                <w:szCs w:val="24"/>
              </w:rPr>
              <w:t>2018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1E4570">
            <w:pPr>
              <w:pStyle w:val="1"/>
              <w:shd w:val="clear" w:color="auto" w:fill="auto"/>
              <w:ind w:firstLine="71"/>
              <w:jc w:val="center"/>
              <w:rPr>
                <w:rStyle w:val="85pt"/>
                <w:sz w:val="24"/>
                <w:szCs w:val="24"/>
              </w:rPr>
            </w:pPr>
            <w:r w:rsidRPr="00537DCB">
              <w:rPr>
                <w:rStyle w:val="85pt"/>
                <w:sz w:val="24"/>
                <w:szCs w:val="24"/>
              </w:rPr>
              <w:t>2019</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537DCB" w:rsidRDefault="00537DCB" w:rsidP="001E4570">
            <w:pPr>
              <w:pStyle w:val="1"/>
              <w:shd w:val="clear" w:color="auto" w:fill="auto"/>
              <w:ind w:left="100"/>
              <w:rPr>
                <w:sz w:val="22"/>
              </w:rPr>
            </w:pPr>
            <w:r w:rsidRPr="00537DCB">
              <w:rPr>
                <w:rStyle w:val="8pt"/>
                <w:sz w:val="22"/>
                <w:szCs w:val="20"/>
              </w:rPr>
              <w:t>І. Живі тварини; продукти тваринного походження</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right="220"/>
              <w:jc w:val="center"/>
              <w:rPr>
                <w:sz w:val="24"/>
                <w:szCs w:val="24"/>
              </w:rPr>
            </w:pPr>
            <w:r w:rsidRPr="00537DCB">
              <w:rPr>
                <w:rStyle w:val="8pt"/>
                <w:sz w:val="24"/>
                <w:szCs w:val="24"/>
              </w:rPr>
              <w:t>1,74</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1,88</w:t>
            </w:r>
          </w:p>
        </w:tc>
        <w:tc>
          <w:tcPr>
            <w:tcW w:w="820"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2,16</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2,13</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BF794E"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2,</w:t>
            </w:r>
            <w:r w:rsidR="00537DCB" w:rsidRPr="009B3CD9">
              <w:rPr>
                <w:rFonts w:ascii="Times New Roman" w:eastAsia="Times New Roman" w:hAnsi="Times New Roman" w:cs="Times New Roman"/>
                <w:noProof w:val="0"/>
                <w:color w:val="000000"/>
                <w:sz w:val="24"/>
                <w:szCs w:val="24"/>
                <w:lang w:val="ru-RU" w:eastAsia="ru-RU"/>
              </w:rPr>
              <w:t>6</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BF794E"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2,</w:t>
            </w:r>
            <w:r w:rsidR="00537DCB" w:rsidRPr="00573255">
              <w:rPr>
                <w:rFonts w:ascii="Times New Roman" w:eastAsia="Times New Roman" w:hAnsi="Times New Roman" w:cs="Times New Roman"/>
                <w:noProof w:val="0"/>
                <w:color w:val="000000"/>
                <w:sz w:val="24"/>
                <w:szCs w:val="24"/>
                <w:lang w:val="ru-RU" w:eastAsia="ru-RU"/>
              </w:rPr>
              <w:t>6</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BF794E"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2,</w:t>
            </w:r>
            <w:r w:rsidR="00537DCB" w:rsidRPr="00250775">
              <w:rPr>
                <w:rFonts w:ascii="Times New Roman" w:eastAsia="Times New Roman" w:hAnsi="Times New Roman" w:cs="Times New Roman"/>
                <w:noProof w:val="0"/>
                <w:color w:val="000000"/>
                <w:sz w:val="24"/>
                <w:szCs w:val="24"/>
                <w:lang w:val="ru-RU" w:eastAsia="ru-RU"/>
              </w:rPr>
              <w:t>1</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center"/>
          </w:tcPr>
          <w:p w:rsidR="00537DCB" w:rsidRPr="00FA3B31" w:rsidRDefault="00537DCB" w:rsidP="001E4570">
            <w:pPr>
              <w:pStyle w:val="1"/>
              <w:shd w:val="clear" w:color="auto" w:fill="auto"/>
              <w:ind w:left="100"/>
              <w:jc w:val="both"/>
              <w:rPr>
                <w:b/>
                <w:i/>
                <w:sz w:val="22"/>
              </w:rPr>
            </w:pPr>
            <w:r w:rsidRPr="00FA3B31">
              <w:rPr>
                <w:rStyle w:val="85pt0"/>
                <w:b/>
                <w:i w:val="0"/>
                <w:sz w:val="22"/>
                <w:szCs w:val="20"/>
              </w:rPr>
              <w:t>II.Продукти рослинного походження</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14,20</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16,21</w:t>
            </w:r>
          </w:p>
        </w:tc>
        <w:tc>
          <w:tcPr>
            <w:tcW w:w="820"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20,91</w:t>
            </w:r>
          </w:p>
        </w:tc>
        <w:tc>
          <w:tcPr>
            <w:tcW w:w="859" w:type="dxa"/>
            <w:tcBorders>
              <w:top w:val="single" w:sz="4" w:space="0" w:color="auto"/>
              <w:left w:val="single" w:sz="4" w:space="0" w:color="auto"/>
              <w:righ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22,26</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sidRPr="009B3CD9">
              <w:rPr>
                <w:rFonts w:ascii="Times New Roman" w:eastAsia="Times New Roman" w:hAnsi="Times New Roman" w:cs="Times New Roman"/>
                <w:b/>
                <w:noProof w:val="0"/>
                <w:color w:val="000000"/>
                <w:sz w:val="24"/>
                <w:szCs w:val="24"/>
                <w:lang w:val="ru-RU" w:eastAsia="ru-RU"/>
              </w:rPr>
              <w:t>21.3</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537DCB"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sidRPr="00573255">
              <w:rPr>
                <w:rFonts w:ascii="Times New Roman" w:eastAsia="Times New Roman" w:hAnsi="Times New Roman" w:cs="Times New Roman"/>
                <w:b/>
                <w:noProof w:val="0"/>
                <w:color w:val="000000"/>
                <w:sz w:val="24"/>
                <w:szCs w:val="24"/>
                <w:lang w:val="ru-RU" w:eastAsia="ru-RU"/>
              </w:rPr>
              <w:t>20.9</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24,</w:t>
            </w:r>
            <w:r w:rsidR="00537DCB" w:rsidRPr="00250775">
              <w:rPr>
                <w:rFonts w:ascii="Times New Roman" w:eastAsia="Times New Roman" w:hAnsi="Times New Roman" w:cs="Times New Roman"/>
                <w:b/>
                <w:noProof w:val="0"/>
                <w:color w:val="000000"/>
                <w:sz w:val="24"/>
                <w:szCs w:val="24"/>
                <w:lang w:val="ru-RU" w:eastAsia="ru-RU"/>
              </w:rPr>
              <w:t>9</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center"/>
          </w:tcPr>
          <w:p w:rsidR="00537DCB" w:rsidRPr="00FA3B31" w:rsidRDefault="00537DCB" w:rsidP="001E4570">
            <w:pPr>
              <w:pStyle w:val="1"/>
              <w:shd w:val="clear" w:color="auto" w:fill="auto"/>
              <w:ind w:left="100"/>
              <w:rPr>
                <w:b/>
                <w:i/>
                <w:sz w:val="22"/>
              </w:rPr>
            </w:pPr>
            <w:r w:rsidRPr="00FA3B31">
              <w:rPr>
                <w:rStyle w:val="85pt0"/>
                <w:b/>
                <w:i w:val="0"/>
                <w:sz w:val="22"/>
                <w:szCs w:val="20"/>
              </w:rPr>
              <w:t>III. 15. Жири та олії тваринного або рослинного походження</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5,61</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right="220"/>
              <w:jc w:val="center"/>
              <w:rPr>
                <w:b/>
                <w:sz w:val="24"/>
                <w:szCs w:val="24"/>
              </w:rPr>
            </w:pPr>
            <w:r w:rsidRPr="00FA3B31">
              <w:rPr>
                <w:rStyle w:val="85pt0"/>
                <w:b/>
                <w:i w:val="0"/>
                <w:sz w:val="24"/>
                <w:szCs w:val="24"/>
              </w:rPr>
              <w:t>7,09</w:t>
            </w:r>
          </w:p>
        </w:tc>
        <w:tc>
          <w:tcPr>
            <w:tcW w:w="820"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8,65</w:t>
            </w:r>
          </w:p>
        </w:tc>
        <w:tc>
          <w:tcPr>
            <w:tcW w:w="859" w:type="dxa"/>
            <w:tcBorders>
              <w:top w:val="single" w:sz="4" w:space="0" w:color="auto"/>
              <w:left w:val="single" w:sz="4" w:space="0" w:color="auto"/>
              <w:righ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10,90</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BF794E"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10,</w:t>
            </w:r>
            <w:r w:rsidR="00537DCB" w:rsidRPr="009B3CD9">
              <w:rPr>
                <w:rFonts w:ascii="Times New Roman" w:eastAsia="Times New Roman" w:hAnsi="Times New Roman" w:cs="Times New Roman"/>
                <w:b/>
                <w:noProof w:val="0"/>
                <w:color w:val="000000"/>
                <w:sz w:val="24"/>
                <w:szCs w:val="24"/>
                <w:lang w:val="ru-RU" w:eastAsia="ru-RU"/>
              </w:rPr>
              <w:t>6</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BF794E"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9,</w:t>
            </w:r>
            <w:r w:rsidR="00537DCB" w:rsidRPr="00573255">
              <w:rPr>
                <w:rFonts w:ascii="Times New Roman" w:eastAsia="Times New Roman" w:hAnsi="Times New Roman" w:cs="Times New Roman"/>
                <w:b/>
                <w:noProof w:val="0"/>
                <w:color w:val="000000"/>
                <w:sz w:val="24"/>
                <w:szCs w:val="24"/>
                <w:lang w:val="ru-RU" w:eastAsia="ru-RU"/>
              </w:rPr>
              <w:t>5</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BF794E"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8,</w:t>
            </w:r>
            <w:r w:rsidR="00537DCB" w:rsidRPr="00250775">
              <w:rPr>
                <w:rFonts w:ascii="Times New Roman" w:eastAsia="Times New Roman" w:hAnsi="Times New Roman" w:cs="Times New Roman"/>
                <w:b/>
                <w:noProof w:val="0"/>
                <w:color w:val="000000"/>
                <w:sz w:val="24"/>
                <w:szCs w:val="24"/>
                <w:lang w:val="ru-RU" w:eastAsia="ru-RU"/>
              </w:rPr>
              <w:t>6</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FA3B31" w:rsidRDefault="00537DCB" w:rsidP="001E4570">
            <w:pPr>
              <w:pStyle w:val="1"/>
              <w:shd w:val="clear" w:color="auto" w:fill="auto"/>
              <w:ind w:left="100"/>
              <w:jc w:val="both"/>
              <w:rPr>
                <w:b/>
                <w:i/>
                <w:sz w:val="22"/>
              </w:rPr>
            </w:pPr>
            <w:r w:rsidRPr="00FA3B31">
              <w:rPr>
                <w:rStyle w:val="85pt0"/>
                <w:b/>
                <w:i w:val="0"/>
                <w:sz w:val="22"/>
                <w:szCs w:val="20"/>
              </w:rPr>
              <w:t>IV. Готові харчові продукти</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5,62</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5,74</w:t>
            </w:r>
          </w:p>
        </w:tc>
        <w:tc>
          <w:tcPr>
            <w:tcW w:w="820"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6,47</w:t>
            </w:r>
          </w:p>
        </w:tc>
        <w:tc>
          <w:tcPr>
            <w:tcW w:w="859" w:type="dxa"/>
            <w:tcBorders>
              <w:top w:val="single" w:sz="4" w:space="0" w:color="auto"/>
              <w:left w:val="single" w:sz="4" w:space="0" w:color="auto"/>
              <w:righ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6,74</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FA3B31"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6,</w:t>
            </w:r>
            <w:r w:rsidR="00537DCB" w:rsidRPr="009B3CD9">
              <w:rPr>
                <w:rFonts w:ascii="Times New Roman" w:eastAsia="Times New Roman" w:hAnsi="Times New Roman" w:cs="Times New Roman"/>
                <w:b/>
                <w:noProof w:val="0"/>
                <w:color w:val="000000"/>
                <w:sz w:val="24"/>
                <w:szCs w:val="24"/>
                <w:lang w:val="ru-RU" w:eastAsia="ru-RU"/>
              </w:rPr>
              <w:t>5</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FA3B31"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6,4</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7,</w:t>
            </w:r>
            <w:r w:rsidR="00537DCB" w:rsidRPr="00250775">
              <w:rPr>
                <w:rFonts w:ascii="Times New Roman" w:eastAsia="Times New Roman" w:hAnsi="Times New Roman" w:cs="Times New Roman"/>
                <w:b/>
                <w:noProof w:val="0"/>
                <w:color w:val="000000"/>
                <w:sz w:val="24"/>
                <w:szCs w:val="24"/>
                <w:lang w:val="ru-RU" w:eastAsia="ru-RU"/>
              </w:rPr>
              <w:t>0</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FA3B31" w:rsidRDefault="00537DCB" w:rsidP="001E4570">
            <w:pPr>
              <w:pStyle w:val="1"/>
              <w:shd w:val="clear" w:color="auto" w:fill="auto"/>
              <w:ind w:left="100"/>
              <w:jc w:val="both"/>
              <w:rPr>
                <w:b/>
                <w:i/>
                <w:sz w:val="22"/>
              </w:rPr>
            </w:pPr>
            <w:r w:rsidRPr="00FA3B31">
              <w:rPr>
                <w:rStyle w:val="85pt0"/>
                <w:b/>
                <w:i w:val="0"/>
                <w:sz w:val="22"/>
                <w:szCs w:val="20"/>
              </w:rPr>
              <w:t>V. Мінеральні продукти</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11,54</w:t>
            </w:r>
          </w:p>
        </w:tc>
        <w:tc>
          <w:tcPr>
            <w:tcW w:w="826"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11,32</w:t>
            </w:r>
          </w:p>
        </w:tc>
        <w:tc>
          <w:tcPr>
            <w:tcW w:w="820" w:type="dxa"/>
            <w:tcBorders>
              <w:top w:val="single" w:sz="4" w:space="0" w:color="auto"/>
              <w:lef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8,13</w:t>
            </w:r>
          </w:p>
        </w:tc>
        <w:tc>
          <w:tcPr>
            <w:tcW w:w="859" w:type="dxa"/>
            <w:tcBorders>
              <w:top w:val="single" w:sz="4" w:space="0" w:color="auto"/>
              <w:left w:val="single" w:sz="4" w:space="0" w:color="auto"/>
              <w:right w:val="single" w:sz="4" w:space="0" w:color="auto"/>
            </w:tcBorders>
            <w:shd w:val="clear" w:color="auto" w:fill="FFFFFF"/>
            <w:vAlign w:val="center"/>
          </w:tcPr>
          <w:p w:rsidR="00537DCB" w:rsidRPr="00FA3B31" w:rsidRDefault="00537DCB" w:rsidP="00FE6D61">
            <w:pPr>
              <w:pStyle w:val="1"/>
              <w:shd w:val="clear" w:color="auto" w:fill="auto"/>
              <w:ind w:left="220"/>
              <w:jc w:val="center"/>
              <w:rPr>
                <w:b/>
                <w:sz w:val="24"/>
                <w:szCs w:val="24"/>
              </w:rPr>
            </w:pPr>
            <w:r w:rsidRPr="00FA3B31">
              <w:rPr>
                <w:rStyle w:val="85pt0"/>
                <w:b/>
                <w:i w:val="0"/>
                <w:sz w:val="24"/>
                <w:szCs w:val="24"/>
              </w:rPr>
              <w:t>7,50</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BF794E"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9,</w:t>
            </w:r>
            <w:r w:rsidR="00537DCB" w:rsidRPr="009B3CD9">
              <w:rPr>
                <w:rFonts w:ascii="Times New Roman" w:eastAsia="Times New Roman" w:hAnsi="Times New Roman" w:cs="Times New Roman"/>
                <w:b/>
                <w:noProof w:val="0"/>
                <w:color w:val="000000"/>
                <w:sz w:val="24"/>
                <w:szCs w:val="24"/>
                <w:lang w:val="ru-RU" w:eastAsia="ru-RU"/>
              </w:rPr>
              <w:t>1</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B47FAA"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9,2</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8,</w:t>
            </w:r>
            <w:r w:rsidR="00537DCB" w:rsidRPr="00250775">
              <w:rPr>
                <w:rFonts w:ascii="Times New Roman" w:eastAsia="Times New Roman" w:hAnsi="Times New Roman" w:cs="Times New Roman"/>
                <w:b/>
                <w:noProof w:val="0"/>
                <w:color w:val="000000"/>
                <w:sz w:val="24"/>
                <w:szCs w:val="24"/>
                <w:lang w:val="ru-RU" w:eastAsia="ru-RU"/>
              </w:rPr>
              <w:t>4</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537DCB" w:rsidRDefault="00537DCB" w:rsidP="001E4570">
            <w:pPr>
              <w:pStyle w:val="1"/>
              <w:shd w:val="clear" w:color="auto" w:fill="auto"/>
              <w:ind w:left="100"/>
              <w:jc w:val="both"/>
              <w:rPr>
                <w:sz w:val="22"/>
              </w:rPr>
            </w:pPr>
            <w:r>
              <w:rPr>
                <w:rStyle w:val="8pt"/>
                <w:sz w:val="22"/>
                <w:szCs w:val="20"/>
              </w:rPr>
              <w:t>VI.</w:t>
            </w:r>
            <w:r w:rsidR="00FE6D61">
              <w:rPr>
                <w:rStyle w:val="8pt"/>
                <w:sz w:val="22"/>
                <w:szCs w:val="20"/>
              </w:rPr>
              <w:t xml:space="preserve"> </w:t>
            </w:r>
            <w:r w:rsidRPr="00537DCB">
              <w:rPr>
                <w:rStyle w:val="8pt"/>
                <w:sz w:val="22"/>
                <w:szCs w:val="20"/>
              </w:rPr>
              <w:t>Продукція хімічної та пов’язаних з нею галузей промисловості</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6,43</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5,67</w:t>
            </w:r>
          </w:p>
        </w:tc>
        <w:tc>
          <w:tcPr>
            <w:tcW w:w="820"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5,59</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4,28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9B3CD9">
              <w:rPr>
                <w:rFonts w:ascii="Times New Roman" w:eastAsia="Times New Roman" w:hAnsi="Times New Roman" w:cs="Times New Roman"/>
                <w:noProof w:val="0"/>
                <w:color w:val="000000"/>
                <w:sz w:val="24"/>
                <w:szCs w:val="24"/>
                <w:lang w:val="ru-RU" w:eastAsia="ru-RU"/>
              </w:rPr>
              <w:t>3.8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D8391E"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4,0</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3,</w:t>
            </w:r>
            <w:r w:rsidR="00537DCB" w:rsidRPr="00250775">
              <w:rPr>
                <w:rFonts w:ascii="Times New Roman" w:eastAsia="Times New Roman" w:hAnsi="Times New Roman" w:cs="Times New Roman"/>
                <w:noProof w:val="0"/>
                <w:color w:val="000000"/>
                <w:sz w:val="24"/>
                <w:szCs w:val="24"/>
                <w:lang w:val="ru-RU" w:eastAsia="ru-RU"/>
              </w:rPr>
              <w:t>2</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537DCB" w:rsidRDefault="00537DCB" w:rsidP="001E4570">
            <w:pPr>
              <w:pStyle w:val="1"/>
              <w:shd w:val="clear" w:color="auto" w:fill="auto"/>
              <w:ind w:left="100"/>
              <w:rPr>
                <w:sz w:val="22"/>
              </w:rPr>
            </w:pPr>
            <w:r w:rsidRPr="00537DCB">
              <w:rPr>
                <w:rStyle w:val="8pt"/>
                <w:sz w:val="22"/>
                <w:szCs w:val="20"/>
              </w:rPr>
              <w:t>VII. Полімерні матеріали, пластмаси та вироби з них</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right="220"/>
              <w:jc w:val="center"/>
              <w:rPr>
                <w:sz w:val="24"/>
                <w:szCs w:val="24"/>
              </w:rPr>
            </w:pPr>
            <w:r w:rsidRPr="00537DCB">
              <w:rPr>
                <w:rStyle w:val="8pt"/>
                <w:sz w:val="24"/>
                <w:szCs w:val="24"/>
              </w:rPr>
              <w:t>1,26</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1,09</w:t>
            </w:r>
          </w:p>
        </w:tc>
        <w:tc>
          <w:tcPr>
            <w:tcW w:w="820"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1,08</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jc w:val="center"/>
              <w:rPr>
                <w:sz w:val="24"/>
                <w:szCs w:val="24"/>
              </w:rPr>
            </w:pPr>
            <w:r w:rsidRPr="00537DCB">
              <w:rPr>
                <w:rStyle w:val="8pt"/>
                <w:sz w:val="24"/>
                <w:szCs w:val="24"/>
              </w:rPr>
              <w:t>1,13</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9B3CD9">
              <w:rPr>
                <w:rFonts w:ascii="Times New Roman" w:eastAsia="Times New Roman" w:hAnsi="Times New Roman" w:cs="Times New Roman"/>
                <w:noProof w:val="0"/>
                <w:color w:val="000000"/>
                <w:sz w:val="24"/>
                <w:szCs w:val="24"/>
                <w:lang w:val="ru-RU" w:eastAsia="ru-RU"/>
              </w:rPr>
              <w:t>0.4</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0,</w:t>
            </w:r>
            <w:r w:rsidR="00537DCB" w:rsidRPr="00573255">
              <w:rPr>
                <w:rFonts w:ascii="Times New Roman" w:eastAsia="Times New Roman" w:hAnsi="Times New Roman" w:cs="Times New Roman"/>
                <w:noProof w:val="0"/>
                <w:color w:val="000000"/>
                <w:sz w:val="24"/>
                <w:szCs w:val="24"/>
                <w:lang w:val="ru-RU" w:eastAsia="ru-RU"/>
              </w:rPr>
              <w:t>3</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00537DCB" w:rsidRPr="00250775">
              <w:rPr>
                <w:rFonts w:ascii="Times New Roman" w:eastAsia="Times New Roman" w:hAnsi="Times New Roman" w:cs="Times New Roman"/>
                <w:noProof w:val="0"/>
                <w:color w:val="000000"/>
                <w:sz w:val="24"/>
                <w:szCs w:val="24"/>
                <w:lang w:val="ru-RU" w:eastAsia="ru-RU"/>
              </w:rPr>
              <w:t>1</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center"/>
          </w:tcPr>
          <w:p w:rsidR="00537DCB" w:rsidRPr="00537DCB" w:rsidRDefault="00537DCB" w:rsidP="001E4570">
            <w:pPr>
              <w:pStyle w:val="1"/>
              <w:shd w:val="clear" w:color="auto" w:fill="auto"/>
              <w:ind w:left="100"/>
              <w:rPr>
                <w:sz w:val="22"/>
              </w:rPr>
            </w:pPr>
            <w:r w:rsidRPr="00537DCB">
              <w:rPr>
                <w:rStyle w:val="8pt"/>
                <w:sz w:val="22"/>
                <w:szCs w:val="20"/>
              </w:rPr>
              <w:t>VIII. Шкури необроблені, шкіра вичищена</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0,24</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0,29</w:t>
            </w:r>
          </w:p>
        </w:tc>
        <w:tc>
          <w:tcPr>
            <w:tcW w:w="820" w:type="dxa"/>
            <w:tcBorders>
              <w:top w:val="single" w:sz="4" w:space="0" w:color="auto"/>
              <w:left w:val="single" w:sz="4" w:space="0" w:color="auto"/>
            </w:tcBorders>
            <w:shd w:val="clear" w:color="auto" w:fill="FFFFFF"/>
            <w:vAlign w:val="center"/>
          </w:tcPr>
          <w:p w:rsidR="00537DCB" w:rsidRPr="00537DCB" w:rsidRDefault="00FA3B31" w:rsidP="00FE6D61">
            <w:pPr>
              <w:pStyle w:val="1"/>
              <w:shd w:val="clear" w:color="auto" w:fill="auto"/>
              <w:ind w:left="220"/>
              <w:jc w:val="center"/>
              <w:rPr>
                <w:sz w:val="24"/>
                <w:szCs w:val="24"/>
              </w:rPr>
            </w:pPr>
            <w:r>
              <w:rPr>
                <w:rStyle w:val="8pt"/>
                <w:sz w:val="24"/>
                <w:szCs w:val="24"/>
              </w:rPr>
              <w:t>0,30</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0,34</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00537DCB" w:rsidRPr="009B3CD9">
              <w:rPr>
                <w:rFonts w:ascii="Times New Roman" w:eastAsia="Times New Roman" w:hAnsi="Times New Roman" w:cs="Times New Roman"/>
                <w:noProof w:val="0"/>
                <w:color w:val="000000"/>
                <w:sz w:val="24"/>
                <w:szCs w:val="24"/>
                <w:lang w:val="ru-RU" w:eastAsia="ru-RU"/>
              </w:rPr>
              <w:t>2</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3,</w:t>
            </w:r>
            <w:r w:rsidR="00537DCB" w:rsidRPr="00573255">
              <w:rPr>
                <w:rFonts w:ascii="Times New Roman" w:eastAsia="Times New Roman" w:hAnsi="Times New Roman" w:cs="Times New Roman"/>
                <w:noProof w:val="0"/>
                <w:color w:val="000000"/>
                <w:sz w:val="24"/>
                <w:szCs w:val="24"/>
                <w:lang w:val="ru-RU" w:eastAsia="ru-RU"/>
              </w:rPr>
              <w:t>2</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0,</w:t>
            </w:r>
            <w:r w:rsidR="00537DCB" w:rsidRPr="00250775">
              <w:rPr>
                <w:rFonts w:ascii="Times New Roman" w:eastAsia="Times New Roman" w:hAnsi="Times New Roman" w:cs="Times New Roman"/>
                <w:noProof w:val="0"/>
                <w:color w:val="000000"/>
                <w:sz w:val="24"/>
                <w:szCs w:val="24"/>
                <w:lang w:val="ru-RU" w:eastAsia="ru-RU"/>
              </w:rPr>
              <w:t>3</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537DCB" w:rsidRDefault="00537DCB" w:rsidP="001E4570">
            <w:pPr>
              <w:pStyle w:val="1"/>
              <w:shd w:val="clear" w:color="auto" w:fill="auto"/>
              <w:ind w:left="100"/>
              <w:rPr>
                <w:sz w:val="22"/>
              </w:rPr>
            </w:pPr>
            <w:r w:rsidRPr="00537DCB">
              <w:rPr>
                <w:rStyle w:val="8pt"/>
                <w:sz w:val="22"/>
                <w:szCs w:val="20"/>
              </w:rPr>
              <w:t>IX. Деревина і вироби з деревини</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right="220"/>
              <w:jc w:val="center"/>
              <w:rPr>
                <w:sz w:val="24"/>
                <w:szCs w:val="24"/>
              </w:rPr>
            </w:pPr>
            <w:r w:rsidRPr="00537DCB">
              <w:rPr>
                <w:rStyle w:val="8pt"/>
                <w:sz w:val="24"/>
                <w:szCs w:val="24"/>
              </w:rPr>
              <w:t>1,84</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2,34</w:t>
            </w:r>
          </w:p>
        </w:tc>
        <w:tc>
          <w:tcPr>
            <w:tcW w:w="820"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2,90</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3,11</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9B3CD9">
              <w:rPr>
                <w:rFonts w:ascii="Times New Roman" w:eastAsia="Times New Roman" w:hAnsi="Times New Roman" w:cs="Times New Roman"/>
                <w:noProof w:val="0"/>
                <w:color w:val="000000"/>
                <w:sz w:val="24"/>
                <w:szCs w:val="24"/>
                <w:lang w:val="ru-RU" w:eastAsia="ru-RU"/>
              </w:rPr>
              <w:t>1.8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00537DCB" w:rsidRPr="00573255">
              <w:rPr>
                <w:rFonts w:ascii="Times New Roman" w:eastAsia="Times New Roman" w:hAnsi="Times New Roman" w:cs="Times New Roman"/>
                <w:noProof w:val="0"/>
                <w:color w:val="000000"/>
                <w:sz w:val="24"/>
                <w:szCs w:val="24"/>
                <w:lang w:val="ru-RU" w:eastAsia="ru-RU"/>
              </w:rPr>
              <w:t>2</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2,</w:t>
            </w:r>
            <w:r w:rsidR="00537DCB" w:rsidRPr="00250775">
              <w:rPr>
                <w:rFonts w:ascii="Times New Roman" w:eastAsia="Times New Roman" w:hAnsi="Times New Roman" w:cs="Times New Roman"/>
                <w:noProof w:val="0"/>
                <w:color w:val="000000"/>
                <w:sz w:val="24"/>
                <w:szCs w:val="24"/>
                <w:lang w:val="ru-RU" w:eastAsia="ru-RU"/>
              </w:rPr>
              <w:t>8</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C23B82" w:rsidRDefault="00537DCB" w:rsidP="001E4570">
            <w:pPr>
              <w:pStyle w:val="1"/>
              <w:shd w:val="clear" w:color="auto" w:fill="auto"/>
              <w:ind w:left="100"/>
              <w:rPr>
                <w:sz w:val="22"/>
                <w:lang w:val="uk-UA"/>
              </w:rPr>
            </w:pPr>
            <w:r w:rsidRPr="00C23B82">
              <w:rPr>
                <w:rStyle w:val="8pt"/>
                <w:sz w:val="22"/>
                <w:szCs w:val="20"/>
              </w:rPr>
              <w:t>X. Маса з деревини або інших волокнистих целюлозних матеріалів</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2,00</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right="220"/>
              <w:jc w:val="center"/>
              <w:rPr>
                <w:sz w:val="24"/>
                <w:szCs w:val="24"/>
              </w:rPr>
            </w:pPr>
            <w:r w:rsidRPr="00537DCB">
              <w:rPr>
                <w:rStyle w:val="8pt"/>
                <w:sz w:val="24"/>
                <w:szCs w:val="24"/>
              </w:rPr>
              <w:t>1,83</w:t>
            </w:r>
          </w:p>
        </w:tc>
        <w:tc>
          <w:tcPr>
            <w:tcW w:w="820"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1,62</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jc w:val="center"/>
              <w:rPr>
                <w:sz w:val="24"/>
                <w:szCs w:val="24"/>
              </w:rPr>
            </w:pPr>
            <w:r w:rsidRPr="00537DCB">
              <w:rPr>
                <w:rStyle w:val="8pt"/>
                <w:sz w:val="24"/>
                <w:szCs w:val="24"/>
              </w:rPr>
              <w:t>1,48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DB4C04"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1,2</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73255">
              <w:rPr>
                <w:rFonts w:ascii="Times New Roman" w:eastAsia="Times New Roman" w:hAnsi="Times New Roman" w:cs="Times New Roman"/>
                <w:noProof w:val="0"/>
                <w:color w:val="000000"/>
                <w:sz w:val="24"/>
                <w:szCs w:val="24"/>
                <w:lang w:val="ru-RU" w:eastAsia="ru-RU"/>
              </w:rPr>
              <w:t>1.8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250775">
              <w:rPr>
                <w:rFonts w:ascii="Times New Roman" w:eastAsia="Times New Roman" w:hAnsi="Times New Roman" w:cs="Times New Roman"/>
                <w:noProof w:val="0"/>
                <w:color w:val="000000"/>
                <w:sz w:val="24"/>
                <w:szCs w:val="24"/>
                <w:lang w:val="ru-RU" w:eastAsia="ru-RU"/>
              </w:rPr>
              <w:t>0.8</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center"/>
          </w:tcPr>
          <w:p w:rsidR="00537DCB" w:rsidRPr="00C23B82" w:rsidRDefault="00537DCB" w:rsidP="001E4570">
            <w:pPr>
              <w:pStyle w:val="1"/>
              <w:shd w:val="clear" w:color="auto" w:fill="auto"/>
              <w:ind w:left="100"/>
              <w:rPr>
                <w:sz w:val="22"/>
                <w:lang w:val="uk-UA"/>
              </w:rPr>
            </w:pPr>
            <w:r w:rsidRPr="00C23B82">
              <w:rPr>
                <w:rStyle w:val="8pt"/>
                <w:sz w:val="22"/>
                <w:szCs w:val="20"/>
              </w:rPr>
              <w:t>XI. Текстильні матеріали та текстильні вироби</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1,30</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1,46</w:t>
            </w:r>
          </w:p>
        </w:tc>
        <w:tc>
          <w:tcPr>
            <w:tcW w:w="820"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5pt"/>
                <w:sz w:val="24"/>
                <w:szCs w:val="24"/>
              </w:rPr>
              <w:t>1,66</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1,86</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DB4C04"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00537DCB" w:rsidRPr="009B3CD9">
              <w:rPr>
                <w:rFonts w:ascii="Times New Roman" w:eastAsia="Times New Roman" w:hAnsi="Times New Roman" w:cs="Times New Roman"/>
                <w:noProof w:val="0"/>
                <w:color w:val="000000"/>
                <w:sz w:val="24"/>
                <w:szCs w:val="24"/>
                <w:lang w:val="ru-RU" w:eastAsia="ru-RU"/>
              </w:rPr>
              <w:t>.8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DB4C04"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1,8</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250775">
              <w:rPr>
                <w:rFonts w:ascii="Times New Roman" w:eastAsia="Times New Roman" w:hAnsi="Times New Roman" w:cs="Times New Roman"/>
                <w:noProof w:val="0"/>
                <w:color w:val="000000"/>
                <w:sz w:val="24"/>
                <w:szCs w:val="24"/>
                <w:lang w:val="ru-RU" w:eastAsia="ru-RU"/>
              </w:rPr>
              <w:t>1.7</w:t>
            </w:r>
          </w:p>
        </w:tc>
      </w:tr>
      <w:tr w:rsidR="00537DCB" w:rsidTr="00FE6D61">
        <w:trPr>
          <w:trHeight w:val="170"/>
          <w:jc w:val="center"/>
        </w:trPr>
        <w:tc>
          <w:tcPr>
            <w:tcW w:w="3150" w:type="dxa"/>
            <w:tcBorders>
              <w:top w:val="single" w:sz="4" w:space="0" w:color="auto"/>
              <w:left w:val="single" w:sz="4" w:space="0" w:color="auto"/>
            </w:tcBorders>
            <w:shd w:val="clear" w:color="auto" w:fill="FFFFFF"/>
            <w:vAlign w:val="bottom"/>
          </w:tcPr>
          <w:p w:rsidR="00537DCB" w:rsidRPr="00C23B82" w:rsidRDefault="00537DCB" w:rsidP="001E4570">
            <w:pPr>
              <w:pStyle w:val="1"/>
              <w:shd w:val="clear" w:color="auto" w:fill="auto"/>
              <w:ind w:left="100"/>
              <w:rPr>
                <w:sz w:val="22"/>
                <w:lang w:val="uk-UA"/>
              </w:rPr>
            </w:pPr>
            <w:r w:rsidRPr="00C23B82">
              <w:rPr>
                <w:rStyle w:val="8pt"/>
                <w:sz w:val="22"/>
                <w:szCs w:val="20"/>
              </w:rPr>
              <w:t>XII. Взуття, головні убори, парасольки</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0,32</w:t>
            </w:r>
          </w:p>
        </w:tc>
        <w:tc>
          <w:tcPr>
            <w:tcW w:w="826"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0,38</w:t>
            </w:r>
          </w:p>
        </w:tc>
        <w:tc>
          <w:tcPr>
            <w:tcW w:w="820" w:type="dxa"/>
            <w:tcBorders>
              <w:top w:val="single" w:sz="4" w:space="0" w:color="auto"/>
              <w:lef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0,40</w:t>
            </w:r>
          </w:p>
        </w:tc>
        <w:tc>
          <w:tcPr>
            <w:tcW w:w="859" w:type="dxa"/>
            <w:tcBorders>
              <w:top w:val="single" w:sz="4" w:space="0" w:color="auto"/>
              <w:left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0,45</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0.4</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57325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0.4</w:t>
            </w:r>
          </w:p>
        </w:tc>
        <w:tc>
          <w:tcPr>
            <w:tcW w:w="1008" w:type="dxa"/>
            <w:tcBorders>
              <w:top w:val="single" w:sz="4" w:space="0" w:color="auto"/>
              <w:left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250775">
              <w:rPr>
                <w:rFonts w:ascii="Times New Roman" w:eastAsia="Times New Roman" w:hAnsi="Times New Roman" w:cs="Times New Roman"/>
                <w:noProof w:val="0"/>
                <w:color w:val="000000"/>
                <w:sz w:val="24"/>
                <w:szCs w:val="24"/>
                <w:lang w:val="ru-RU" w:eastAsia="ru-RU"/>
              </w:rPr>
              <w:t>0.3</w:t>
            </w:r>
          </w:p>
        </w:tc>
      </w:tr>
      <w:tr w:rsidR="00537DCB" w:rsidTr="00FE6D61">
        <w:trPr>
          <w:trHeight w:val="170"/>
          <w:jc w:val="center"/>
        </w:trPr>
        <w:tc>
          <w:tcPr>
            <w:tcW w:w="3150" w:type="dxa"/>
            <w:tcBorders>
              <w:top w:val="single" w:sz="4" w:space="0" w:color="auto"/>
              <w:left w:val="single" w:sz="4" w:space="0" w:color="auto"/>
              <w:bottom w:val="single" w:sz="4" w:space="0" w:color="auto"/>
            </w:tcBorders>
            <w:shd w:val="clear" w:color="auto" w:fill="FFFFFF"/>
            <w:vAlign w:val="bottom"/>
          </w:tcPr>
          <w:p w:rsidR="00537DCB" w:rsidRPr="00C23B82" w:rsidRDefault="00537DCB" w:rsidP="001E4570">
            <w:pPr>
              <w:pStyle w:val="1"/>
              <w:shd w:val="clear" w:color="auto" w:fill="auto"/>
              <w:ind w:left="100"/>
              <w:rPr>
                <w:sz w:val="22"/>
                <w:lang w:val="uk-UA"/>
              </w:rPr>
            </w:pPr>
            <w:r w:rsidRPr="00C23B82">
              <w:rPr>
                <w:rStyle w:val="8pt"/>
                <w:sz w:val="22"/>
                <w:szCs w:val="20"/>
              </w:rPr>
              <w:t>XIII. Вироби з каменю, гіпсу, цементу</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0,93</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0,89</w:t>
            </w:r>
          </w:p>
        </w:tc>
        <w:tc>
          <w:tcPr>
            <w:tcW w:w="820"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0,87</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sz w:val="24"/>
                <w:szCs w:val="24"/>
              </w:rPr>
            </w:pPr>
            <w:r w:rsidRPr="00537DCB">
              <w:rPr>
                <w:rStyle w:val="8pt"/>
                <w:sz w:val="24"/>
                <w:szCs w:val="24"/>
              </w:rPr>
              <w:t>0,82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0,8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7325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0.8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250775">
              <w:rPr>
                <w:rFonts w:ascii="Times New Roman" w:eastAsia="Times New Roman" w:hAnsi="Times New Roman" w:cs="Times New Roman"/>
                <w:noProof w:val="0"/>
                <w:color w:val="000000"/>
                <w:sz w:val="24"/>
                <w:szCs w:val="24"/>
                <w:lang w:val="ru-RU" w:eastAsia="ru-RU"/>
              </w:rPr>
              <w:t>0.7</w:t>
            </w:r>
          </w:p>
        </w:tc>
      </w:tr>
      <w:tr w:rsidR="00537DCB" w:rsidTr="00FE6D61">
        <w:trPr>
          <w:trHeight w:val="170"/>
          <w:jc w:val="center"/>
        </w:trPr>
        <w:tc>
          <w:tcPr>
            <w:tcW w:w="3150" w:type="dxa"/>
            <w:tcBorders>
              <w:top w:val="single" w:sz="4" w:space="0" w:color="auto"/>
              <w:left w:val="single" w:sz="4" w:space="0" w:color="auto"/>
              <w:bottom w:val="single" w:sz="4" w:space="0" w:color="auto"/>
            </w:tcBorders>
            <w:shd w:val="clear" w:color="auto" w:fill="FFFFFF"/>
          </w:tcPr>
          <w:p w:rsidR="00537DCB" w:rsidRPr="00C23B82" w:rsidRDefault="00537DCB" w:rsidP="001E4570">
            <w:pPr>
              <w:pStyle w:val="1"/>
              <w:shd w:val="clear" w:color="auto" w:fill="auto"/>
              <w:ind w:left="100"/>
              <w:rPr>
                <w:iCs/>
                <w:sz w:val="22"/>
                <w:lang w:val="uk-UA"/>
              </w:rPr>
            </w:pPr>
            <w:r w:rsidRPr="00C23B82">
              <w:rPr>
                <w:rStyle w:val="8pt"/>
                <w:sz w:val="22"/>
                <w:szCs w:val="20"/>
                <w:lang w:eastAsia="ru-RU"/>
              </w:rPr>
              <w:t>XIV. 71 Перли природні або культивовані, дорогоцінне або напівдорогоцінне каміння</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spacing w:line="240" w:lineRule="auto"/>
              <w:jc w:val="center"/>
              <w:rPr>
                <w:rFonts w:ascii="Times New Roman" w:eastAsia="Times New Roman" w:hAnsi="Times New Roman" w:cs="Times New Roman"/>
                <w:iCs/>
                <w:sz w:val="24"/>
                <w:szCs w:val="24"/>
              </w:rPr>
            </w:pPr>
            <w:r w:rsidRPr="00537DCB">
              <w:rPr>
                <w:rFonts w:ascii="Times New Roman" w:eastAsia="Times New Roman" w:hAnsi="Times New Roman" w:cs="Times New Roman"/>
                <w:iCs/>
                <w:sz w:val="24"/>
                <w:szCs w:val="24"/>
              </w:rPr>
              <w:t>0,2</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spacing w:line="240" w:lineRule="auto"/>
              <w:jc w:val="center"/>
              <w:rPr>
                <w:rFonts w:ascii="Times New Roman" w:eastAsia="Times New Roman" w:hAnsi="Times New Roman" w:cs="Times New Roman"/>
                <w:iCs/>
                <w:sz w:val="24"/>
                <w:szCs w:val="24"/>
              </w:rPr>
            </w:pPr>
            <w:r w:rsidRPr="00537DCB">
              <w:rPr>
                <w:rFonts w:ascii="Times New Roman" w:eastAsia="Times New Roman" w:hAnsi="Times New Roman" w:cs="Times New Roman"/>
                <w:iCs/>
                <w:sz w:val="24"/>
                <w:szCs w:val="24"/>
              </w:rPr>
              <w:t>0,3</w:t>
            </w:r>
          </w:p>
        </w:tc>
        <w:tc>
          <w:tcPr>
            <w:tcW w:w="820"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spacing w:line="240" w:lineRule="auto"/>
              <w:jc w:val="center"/>
              <w:rPr>
                <w:rFonts w:ascii="Times New Roman" w:eastAsia="Times New Roman" w:hAnsi="Times New Roman" w:cs="Times New Roman"/>
                <w:iCs/>
                <w:sz w:val="24"/>
                <w:szCs w:val="24"/>
              </w:rPr>
            </w:pPr>
            <w:r w:rsidRPr="00537DCB">
              <w:rPr>
                <w:rFonts w:ascii="Times New Roman" w:eastAsia="Times New Roman" w:hAnsi="Times New Roman" w:cs="Times New Roman"/>
                <w:iCs/>
                <w:sz w:val="24"/>
                <w:szCs w:val="24"/>
              </w:rPr>
              <w:t>0,2</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37DCB" w:rsidRDefault="00537DCB" w:rsidP="00FE6D61">
            <w:pPr>
              <w:spacing w:line="240" w:lineRule="auto"/>
              <w:jc w:val="center"/>
              <w:rPr>
                <w:rFonts w:ascii="Times New Roman" w:eastAsia="Times New Roman" w:hAnsi="Times New Roman" w:cs="Times New Roman"/>
                <w:iCs/>
                <w:sz w:val="24"/>
                <w:szCs w:val="24"/>
              </w:rPr>
            </w:pPr>
            <w:r w:rsidRPr="00537DCB">
              <w:rPr>
                <w:rFonts w:ascii="Times New Roman" w:eastAsia="Times New Roman" w:hAnsi="Times New Roman" w:cs="Times New Roman"/>
                <w:iCs/>
                <w:sz w:val="24"/>
                <w:szCs w:val="24"/>
              </w:rPr>
              <w:t>0,1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37DCB" w:rsidRDefault="00537DCB" w:rsidP="00FE6D61">
            <w:pPr>
              <w:spacing w:line="240" w:lineRule="auto"/>
              <w:jc w:val="center"/>
              <w:rPr>
                <w:rFonts w:ascii="Times New Roman" w:eastAsia="Times New Roman" w:hAnsi="Times New Roman" w:cs="Times New Roman"/>
                <w:sz w:val="24"/>
                <w:szCs w:val="24"/>
                <w:lang w:val="ru-RU" w:eastAsia="ru-RU"/>
              </w:rPr>
            </w:pPr>
            <w:r w:rsidRPr="00537DCB">
              <w:rPr>
                <w:rFonts w:ascii="Times New Roman" w:eastAsia="Times New Roman" w:hAnsi="Times New Roman" w:cs="Times New Roman"/>
                <w:sz w:val="24"/>
                <w:szCs w:val="24"/>
                <w:lang w:val="ru-RU" w:eastAsia="ru-RU"/>
              </w:rPr>
              <w:t>0,2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37DCB" w:rsidRDefault="00537DCB" w:rsidP="00FE6D61">
            <w:pPr>
              <w:spacing w:line="240" w:lineRule="auto"/>
              <w:jc w:val="center"/>
              <w:rPr>
                <w:rFonts w:ascii="Times New Roman" w:eastAsia="Times New Roman" w:hAnsi="Times New Roman" w:cs="Times New Roman"/>
                <w:sz w:val="24"/>
                <w:szCs w:val="24"/>
                <w:lang w:val="ru-RU" w:eastAsia="ru-RU"/>
              </w:rPr>
            </w:pPr>
            <w:r w:rsidRPr="00537DCB">
              <w:rPr>
                <w:rFonts w:ascii="Times New Roman" w:eastAsia="Times New Roman" w:hAnsi="Times New Roman" w:cs="Times New Roman"/>
                <w:sz w:val="24"/>
                <w:szCs w:val="24"/>
                <w:lang w:val="ru-RU" w:eastAsia="ru-RU"/>
              </w:rPr>
              <w:t>0,1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25077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0.</w:t>
            </w:r>
            <w:r w:rsidR="00537DCB" w:rsidRPr="00250775">
              <w:rPr>
                <w:rFonts w:ascii="Times New Roman" w:eastAsia="Times New Roman" w:hAnsi="Times New Roman" w:cs="Times New Roman"/>
                <w:noProof w:val="0"/>
                <w:color w:val="000000"/>
                <w:sz w:val="24"/>
                <w:szCs w:val="24"/>
                <w:lang w:val="ru-RU" w:eastAsia="ru-RU"/>
              </w:rPr>
              <w:t>1</w:t>
            </w:r>
          </w:p>
        </w:tc>
      </w:tr>
      <w:tr w:rsidR="00537DCB" w:rsidTr="00FE6D61">
        <w:trPr>
          <w:trHeight w:val="170"/>
          <w:jc w:val="center"/>
        </w:trPr>
        <w:tc>
          <w:tcPr>
            <w:tcW w:w="3150" w:type="dxa"/>
            <w:tcBorders>
              <w:top w:val="single" w:sz="4" w:space="0" w:color="auto"/>
              <w:left w:val="single" w:sz="4" w:space="0" w:color="auto"/>
              <w:bottom w:val="single" w:sz="4" w:space="0" w:color="auto"/>
            </w:tcBorders>
            <w:shd w:val="clear" w:color="auto" w:fill="FFFFFF"/>
            <w:vAlign w:val="bottom"/>
          </w:tcPr>
          <w:p w:rsidR="00537DCB" w:rsidRPr="00774FE5" w:rsidRDefault="00537DCB" w:rsidP="001E4570">
            <w:pPr>
              <w:spacing w:after="0" w:line="240" w:lineRule="auto"/>
              <w:ind w:left="100"/>
              <w:rPr>
                <w:rFonts w:ascii="Times New Roman" w:eastAsia="Times New Roman" w:hAnsi="Times New Roman" w:cs="Times New Roman"/>
                <w:b/>
                <w:noProof w:val="0"/>
                <w:szCs w:val="20"/>
                <w:lang w:eastAsia="ru-RU"/>
              </w:rPr>
            </w:pPr>
            <w:r w:rsidRPr="00774FE5">
              <w:rPr>
                <w:rFonts w:ascii="Times New Roman" w:eastAsia="Times New Roman" w:hAnsi="Times New Roman" w:cs="Times New Roman"/>
                <w:b/>
                <w:iCs/>
                <w:noProof w:val="0"/>
                <w:color w:val="000000"/>
                <w:szCs w:val="20"/>
                <w:lang w:eastAsia="uk-UA"/>
              </w:rPr>
              <w:t>XV Недорогоцінні</w:t>
            </w:r>
            <w:r w:rsidRPr="00FA3B31">
              <w:rPr>
                <w:rFonts w:ascii="Times New Roman" w:eastAsia="Times New Roman" w:hAnsi="Times New Roman" w:cs="Times New Roman"/>
                <w:b/>
                <w:iCs/>
                <w:noProof w:val="0"/>
                <w:color w:val="000000"/>
                <w:szCs w:val="20"/>
                <w:lang w:eastAsia="uk-UA"/>
              </w:rPr>
              <w:t xml:space="preserve"> </w:t>
            </w:r>
            <w:r w:rsidRPr="00774FE5">
              <w:rPr>
                <w:rFonts w:ascii="Times New Roman" w:eastAsia="Times New Roman" w:hAnsi="Times New Roman" w:cs="Times New Roman"/>
                <w:b/>
                <w:iCs/>
                <w:noProof w:val="0"/>
                <w:color w:val="000000"/>
                <w:szCs w:val="20"/>
                <w:lang w:eastAsia="uk-UA"/>
              </w:rPr>
              <w:t>метали та вироби з них</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774FE5">
              <w:rPr>
                <w:rFonts w:ascii="Times New Roman" w:eastAsia="Times New Roman" w:hAnsi="Times New Roman" w:cs="Times New Roman"/>
                <w:b/>
                <w:iCs/>
                <w:noProof w:val="0"/>
                <w:color w:val="000000"/>
                <w:sz w:val="24"/>
                <w:szCs w:val="24"/>
                <w:lang w:eastAsia="uk-UA"/>
              </w:rPr>
              <w:t>28,13</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FA3B31">
              <w:rPr>
                <w:rFonts w:ascii="Times New Roman" w:eastAsia="Times New Roman" w:hAnsi="Times New Roman" w:cs="Times New Roman"/>
                <w:b/>
                <w:iCs/>
                <w:sz w:val="24"/>
                <w:szCs w:val="24"/>
              </w:rPr>
              <w:t>28,</w:t>
            </w:r>
            <w:r w:rsidRPr="00774FE5">
              <w:rPr>
                <w:rFonts w:ascii="Times New Roman" w:eastAsia="Times New Roman" w:hAnsi="Times New Roman" w:cs="Times New Roman"/>
                <w:b/>
                <w:iCs/>
                <w:noProof w:val="0"/>
                <w:color w:val="000000"/>
                <w:sz w:val="24"/>
                <w:szCs w:val="24"/>
                <w:lang w:eastAsia="uk-UA"/>
              </w:rPr>
              <w:t>5</w:t>
            </w:r>
          </w:p>
        </w:tc>
        <w:tc>
          <w:tcPr>
            <w:tcW w:w="820"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774FE5">
              <w:rPr>
                <w:rFonts w:ascii="Times New Roman" w:eastAsia="Times New Roman" w:hAnsi="Times New Roman" w:cs="Times New Roman"/>
                <w:b/>
                <w:iCs/>
                <w:noProof w:val="0"/>
                <w:color w:val="000000"/>
                <w:sz w:val="24"/>
                <w:szCs w:val="24"/>
                <w:lang w:eastAsia="uk-UA"/>
              </w:rPr>
              <w:t>24,84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774FE5">
              <w:rPr>
                <w:rFonts w:ascii="Times New Roman" w:eastAsia="Times New Roman" w:hAnsi="Times New Roman" w:cs="Times New Roman"/>
                <w:b/>
                <w:iCs/>
                <w:noProof w:val="0"/>
                <w:color w:val="000000"/>
                <w:sz w:val="24"/>
                <w:szCs w:val="24"/>
                <w:lang w:eastAsia="uk-UA"/>
              </w:rPr>
              <w:t>22,93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sidRPr="00FA3B31">
              <w:rPr>
                <w:rFonts w:ascii="Times New Roman" w:eastAsia="Times New Roman" w:hAnsi="Times New Roman" w:cs="Times New Roman"/>
                <w:b/>
                <w:sz w:val="24"/>
                <w:szCs w:val="24"/>
                <w:lang w:val="ru-RU" w:eastAsia="ru-RU"/>
              </w:rPr>
              <w:t>23,4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73255" w:rsidRDefault="00C23B82"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sidRPr="00FA3B31">
              <w:rPr>
                <w:rFonts w:ascii="Times New Roman" w:eastAsia="Times New Roman" w:hAnsi="Times New Roman" w:cs="Times New Roman"/>
                <w:b/>
                <w:noProof w:val="0"/>
                <w:color w:val="000000"/>
                <w:sz w:val="24"/>
                <w:szCs w:val="24"/>
                <w:lang w:val="ru-RU" w:eastAsia="ru-RU"/>
              </w:rPr>
              <w:t>24,</w:t>
            </w:r>
            <w:r w:rsidR="00537DCB" w:rsidRPr="00573255">
              <w:rPr>
                <w:rFonts w:ascii="Times New Roman" w:eastAsia="Times New Roman" w:hAnsi="Times New Roman" w:cs="Times New Roman"/>
                <w:b/>
                <w:noProof w:val="0"/>
                <w:color w:val="000000"/>
                <w:sz w:val="24"/>
                <w:szCs w:val="24"/>
                <w:lang w:val="ru-RU" w:eastAsia="ru-RU"/>
              </w:rPr>
              <w:t>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250775" w:rsidRDefault="00C23B82"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sidRPr="00FA3B31">
              <w:rPr>
                <w:rFonts w:ascii="Times New Roman" w:eastAsia="Times New Roman" w:hAnsi="Times New Roman" w:cs="Times New Roman"/>
                <w:b/>
                <w:noProof w:val="0"/>
                <w:color w:val="000000"/>
                <w:sz w:val="24"/>
                <w:szCs w:val="24"/>
                <w:lang w:val="ru-RU" w:eastAsia="ru-RU"/>
              </w:rPr>
              <w:t>26,</w:t>
            </w:r>
            <w:r w:rsidR="00537DCB" w:rsidRPr="00250775">
              <w:rPr>
                <w:rFonts w:ascii="Times New Roman" w:eastAsia="Times New Roman" w:hAnsi="Times New Roman" w:cs="Times New Roman"/>
                <w:b/>
                <w:noProof w:val="0"/>
                <w:color w:val="000000"/>
                <w:sz w:val="24"/>
                <w:szCs w:val="24"/>
                <w:lang w:val="ru-RU" w:eastAsia="ru-RU"/>
              </w:rPr>
              <w:t>7</w:t>
            </w:r>
          </w:p>
        </w:tc>
      </w:tr>
      <w:tr w:rsidR="00537DCB" w:rsidTr="00FE6D61">
        <w:trPr>
          <w:trHeight w:val="170"/>
          <w:jc w:val="center"/>
        </w:trPr>
        <w:tc>
          <w:tcPr>
            <w:tcW w:w="3150"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1E4570">
            <w:pPr>
              <w:spacing w:after="0" w:line="240" w:lineRule="auto"/>
              <w:ind w:left="100"/>
              <w:rPr>
                <w:rFonts w:ascii="Times New Roman" w:eastAsia="Times New Roman" w:hAnsi="Times New Roman" w:cs="Times New Roman"/>
                <w:b/>
                <w:noProof w:val="0"/>
                <w:szCs w:val="20"/>
                <w:lang w:eastAsia="ru-RU"/>
              </w:rPr>
            </w:pPr>
            <w:r w:rsidRPr="00774FE5">
              <w:rPr>
                <w:rFonts w:ascii="Times New Roman" w:eastAsia="Times New Roman" w:hAnsi="Times New Roman" w:cs="Times New Roman"/>
                <w:b/>
                <w:iCs/>
                <w:noProof w:val="0"/>
                <w:color w:val="000000"/>
                <w:szCs w:val="20"/>
                <w:lang w:eastAsia="uk-UA"/>
              </w:rPr>
              <w:t>XVI. Машини, обладнання та механізми; електротехнічне обладнання</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774FE5">
              <w:rPr>
                <w:rFonts w:ascii="Times New Roman" w:eastAsia="Times New Roman" w:hAnsi="Times New Roman" w:cs="Times New Roman"/>
                <w:b/>
                <w:iCs/>
                <w:noProof w:val="0"/>
                <w:color w:val="000000"/>
                <w:sz w:val="24"/>
                <w:szCs w:val="24"/>
                <w:lang w:eastAsia="uk-UA"/>
              </w:rPr>
              <w:t>10,96</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774FE5">
              <w:rPr>
                <w:rFonts w:ascii="Times New Roman" w:eastAsia="Times New Roman" w:hAnsi="Times New Roman" w:cs="Times New Roman"/>
                <w:b/>
                <w:iCs/>
                <w:noProof w:val="0"/>
                <w:color w:val="000000"/>
                <w:sz w:val="24"/>
                <w:szCs w:val="24"/>
                <w:lang w:eastAsia="uk-UA"/>
              </w:rPr>
              <w:t>10,50</w:t>
            </w:r>
          </w:p>
        </w:tc>
        <w:tc>
          <w:tcPr>
            <w:tcW w:w="820"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774FE5">
              <w:rPr>
                <w:rFonts w:ascii="Times New Roman" w:eastAsia="Times New Roman" w:hAnsi="Times New Roman" w:cs="Times New Roman"/>
                <w:b/>
                <w:iCs/>
                <w:noProof w:val="0"/>
                <w:color w:val="000000"/>
                <w:sz w:val="24"/>
                <w:szCs w:val="24"/>
                <w:lang w:eastAsia="uk-UA"/>
              </w:rPr>
              <w:t>10</w:t>
            </w:r>
            <w:r w:rsidRPr="00FA3B31">
              <w:rPr>
                <w:rFonts w:ascii="Times New Roman" w:eastAsia="Times New Roman" w:hAnsi="Times New Roman" w:cs="Times New Roman"/>
                <w:b/>
                <w:iCs/>
                <w:sz w:val="24"/>
                <w:szCs w:val="24"/>
              </w:rPr>
              <w:t>,</w:t>
            </w:r>
            <w:r w:rsidRPr="00774FE5">
              <w:rPr>
                <w:rFonts w:ascii="Times New Roman" w:eastAsia="Times New Roman" w:hAnsi="Times New Roman" w:cs="Times New Roman"/>
                <w:b/>
                <w:iCs/>
                <w:noProof w:val="0"/>
                <w:color w:val="000000"/>
                <w:sz w:val="24"/>
                <w:szCs w:val="24"/>
                <w:lang w:eastAsia="uk-UA"/>
              </w:rPr>
              <w:t>24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b/>
                <w:noProof w:val="0"/>
                <w:sz w:val="24"/>
                <w:szCs w:val="24"/>
                <w:lang w:eastAsia="ru-RU"/>
              </w:rPr>
            </w:pPr>
            <w:r w:rsidRPr="00774FE5">
              <w:rPr>
                <w:rFonts w:ascii="Times New Roman" w:eastAsia="Times New Roman" w:hAnsi="Times New Roman" w:cs="Times New Roman"/>
                <w:b/>
                <w:iCs/>
                <w:noProof w:val="0"/>
                <w:color w:val="000000"/>
                <w:sz w:val="24"/>
                <w:szCs w:val="24"/>
                <w:lang w:eastAsia="uk-UA"/>
              </w:rPr>
              <w:t>10,00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sidRPr="00FA3B31">
              <w:rPr>
                <w:rFonts w:ascii="Times New Roman" w:eastAsia="Times New Roman" w:hAnsi="Times New Roman" w:cs="Times New Roman"/>
                <w:b/>
                <w:sz w:val="24"/>
                <w:szCs w:val="24"/>
                <w:lang w:val="ru-RU" w:eastAsia="ru-RU"/>
              </w:rPr>
              <w:t>9,9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73255" w:rsidRDefault="00FA3B31"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9,</w:t>
            </w:r>
            <w:r w:rsidR="00537DCB" w:rsidRPr="00573255">
              <w:rPr>
                <w:rFonts w:ascii="Times New Roman" w:eastAsia="Times New Roman" w:hAnsi="Times New Roman" w:cs="Times New Roman"/>
                <w:b/>
                <w:noProof w:val="0"/>
                <w:color w:val="000000"/>
                <w:sz w:val="24"/>
                <w:szCs w:val="24"/>
                <w:lang w:val="ru-RU" w:eastAsia="ru-RU"/>
              </w:rPr>
              <w:t>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b/>
                <w:noProof w:val="0"/>
                <w:color w:val="000000"/>
                <w:sz w:val="24"/>
                <w:szCs w:val="24"/>
                <w:lang w:val="ru-RU" w:eastAsia="ru-RU"/>
              </w:rPr>
            </w:pPr>
            <w:r w:rsidRPr="00FA3B31">
              <w:rPr>
                <w:rFonts w:ascii="Times New Roman" w:eastAsia="Times New Roman" w:hAnsi="Times New Roman" w:cs="Times New Roman"/>
                <w:b/>
                <w:noProof w:val="0"/>
                <w:color w:val="000000"/>
                <w:sz w:val="24"/>
                <w:szCs w:val="24"/>
                <w:lang w:val="ru-RU" w:eastAsia="ru-RU"/>
              </w:rPr>
              <w:t>7,</w:t>
            </w:r>
            <w:r w:rsidRPr="00250775">
              <w:rPr>
                <w:rFonts w:ascii="Times New Roman" w:eastAsia="Times New Roman" w:hAnsi="Times New Roman" w:cs="Times New Roman"/>
                <w:b/>
                <w:noProof w:val="0"/>
                <w:color w:val="000000"/>
                <w:sz w:val="24"/>
                <w:szCs w:val="24"/>
                <w:lang w:val="ru-RU" w:eastAsia="ru-RU"/>
              </w:rPr>
              <w:t>7</w:t>
            </w:r>
          </w:p>
        </w:tc>
      </w:tr>
      <w:tr w:rsidR="00537DCB" w:rsidTr="00FE6D61">
        <w:trPr>
          <w:trHeight w:val="170"/>
          <w:jc w:val="center"/>
        </w:trPr>
        <w:tc>
          <w:tcPr>
            <w:tcW w:w="3150" w:type="dxa"/>
            <w:tcBorders>
              <w:top w:val="single" w:sz="4" w:space="0" w:color="auto"/>
              <w:left w:val="single" w:sz="4" w:space="0" w:color="auto"/>
              <w:bottom w:val="single" w:sz="4" w:space="0" w:color="auto"/>
            </w:tcBorders>
            <w:shd w:val="clear" w:color="auto" w:fill="FFFFFF"/>
            <w:vAlign w:val="bottom"/>
          </w:tcPr>
          <w:p w:rsidR="00537DCB" w:rsidRPr="00774FE5" w:rsidRDefault="00537DCB" w:rsidP="001E4570">
            <w:pPr>
              <w:spacing w:after="0" w:line="240" w:lineRule="auto"/>
              <w:ind w:left="100"/>
              <w:rPr>
                <w:rFonts w:ascii="Times New Roman" w:eastAsia="Times New Roman" w:hAnsi="Times New Roman" w:cs="Times New Roman"/>
                <w:noProof w:val="0"/>
                <w:szCs w:val="20"/>
                <w:lang w:eastAsia="ru-RU"/>
              </w:rPr>
            </w:pPr>
            <w:r w:rsidRPr="00774FE5">
              <w:rPr>
                <w:rFonts w:ascii="Times New Roman" w:eastAsia="Times New Roman" w:hAnsi="Times New Roman" w:cs="Times New Roman"/>
                <w:noProof w:val="0"/>
                <w:color w:val="000000"/>
                <w:szCs w:val="20"/>
                <w:lang w:eastAsia="uk-UA"/>
              </w:rPr>
              <w:t>XV</w:t>
            </w:r>
            <w:r>
              <w:rPr>
                <w:rFonts w:ascii="Times New Roman" w:eastAsia="Times New Roman" w:hAnsi="Times New Roman" w:cs="Times New Roman"/>
                <w:noProof w:val="0"/>
                <w:color w:val="000000"/>
                <w:szCs w:val="20"/>
                <w:lang w:eastAsia="uk-UA"/>
              </w:rPr>
              <w:t>II. Засоби наземного транспортні</w:t>
            </w:r>
            <w:r w:rsidRPr="00774FE5">
              <w:rPr>
                <w:rFonts w:ascii="Times New Roman" w:eastAsia="Times New Roman" w:hAnsi="Times New Roman" w:cs="Times New Roman"/>
                <w:noProof w:val="0"/>
                <w:color w:val="000000"/>
                <w:szCs w:val="20"/>
                <w:lang w:eastAsia="uk-UA"/>
              </w:rPr>
              <w:t>, літальні апарати, плавучі засоби</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iCs/>
                <w:noProof w:val="0"/>
                <w:color w:val="000000"/>
                <w:sz w:val="24"/>
                <w:szCs w:val="24"/>
                <w:lang w:eastAsia="uk-UA"/>
              </w:rPr>
              <w:t>5,26</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noProof w:val="0"/>
                <w:color w:val="000000"/>
                <w:sz w:val="24"/>
                <w:szCs w:val="24"/>
                <w:lang w:eastAsia="uk-UA"/>
              </w:rPr>
              <w:t>2,73</w:t>
            </w:r>
          </w:p>
        </w:tc>
        <w:tc>
          <w:tcPr>
            <w:tcW w:w="820"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noProof w:val="0"/>
                <w:color w:val="000000"/>
                <w:sz w:val="24"/>
                <w:szCs w:val="24"/>
                <w:lang w:eastAsia="uk-UA"/>
              </w:rPr>
              <w:t>1,78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noProof w:val="0"/>
                <w:color w:val="000000"/>
                <w:sz w:val="24"/>
                <w:szCs w:val="24"/>
                <w:lang w:eastAsia="uk-UA"/>
              </w:rPr>
              <w:t>1,53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9B3CD9"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1</w:t>
            </w:r>
            <w:r>
              <w:rPr>
                <w:rFonts w:ascii="Times New Roman" w:eastAsia="Times New Roman" w:hAnsi="Times New Roman" w:cs="Times New Roman"/>
                <w:noProof w:val="0"/>
                <w:color w:val="000000"/>
                <w:sz w:val="24"/>
                <w:szCs w:val="24"/>
                <w:lang w:val="ru-RU" w:eastAsia="ru-RU"/>
              </w:rPr>
              <w:t>,</w:t>
            </w:r>
            <w:r w:rsidRPr="009B3CD9">
              <w:rPr>
                <w:rFonts w:ascii="Times New Roman" w:eastAsia="Times New Roman" w:hAnsi="Times New Roman" w:cs="Times New Roman"/>
                <w:noProof w:val="0"/>
                <w:color w:val="000000"/>
                <w:sz w:val="24"/>
                <w:szCs w:val="24"/>
                <w:lang w:val="ru-RU" w:eastAsia="ru-RU"/>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7325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Pr="00573255">
              <w:rPr>
                <w:rFonts w:ascii="Times New Roman" w:eastAsia="Times New Roman" w:hAnsi="Times New Roman" w:cs="Times New Roman"/>
                <w:noProof w:val="0"/>
                <w:color w:val="000000"/>
                <w:sz w:val="24"/>
                <w:szCs w:val="24"/>
                <w:lang w:val="ru-RU" w:eastAsia="ru-RU"/>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Pr="00250775">
              <w:rPr>
                <w:rFonts w:ascii="Times New Roman" w:eastAsia="Times New Roman" w:hAnsi="Times New Roman" w:cs="Times New Roman"/>
                <w:noProof w:val="0"/>
                <w:color w:val="000000"/>
                <w:sz w:val="24"/>
                <w:szCs w:val="24"/>
                <w:lang w:val="ru-RU" w:eastAsia="ru-RU"/>
              </w:rPr>
              <w:t>0</w:t>
            </w:r>
          </w:p>
        </w:tc>
      </w:tr>
      <w:tr w:rsidR="00537DCB" w:rsidTr="00FE6D61">
        <w:trPr>
          <w:trHeight w:val="170"/>
          <w:jc w:val="center"/>
        </w:trPr>
        <w:tc>
          <w:tcPr>
            <w:tcW w:w="3150"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1E4570">
            <w:pPr>
              <w:spacing w:after="0" w:line="240" w:lineRule="auto"/>
              <w:ind w:left="100"/>
              <w:rPr>
                <w:rFonts w:ascii="Times New Roman" w:eastAsia="Times New Roman" w:hAnsi="Times New Roman" w:cs="Times New Roman"/>
                <w:noProof w:val="0"/>
                <w:szCs w:val="20"/>
                <w:lang w:eastAsia="ru-RU"/>
              </w:rPr>
            </w:pPr>
            <w:r w:rsidRPr="00774FE5">
              <w:rPr>
                <w:rFonts w:ascii="Times New Roman" w:eastAsia="Times New Roman" w:hAnsi="Times New Roman" w:cs="Times New Roman"/>
                <w:noProof w:val="0"/>
                <w:color w:val="000000"/>
                <w:szCs w:val="20"/>
                <w:lang w:eastAsia="uk-UA"/>
              </w:rPr>
              <w:t>XX. Різні промислові товари</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noProof w:val="0"/>
                <w:color w:val="000000"/>
                <w:sz w:val="24"/>
                <w:szCs w:val="24"/>
                <w:lang w:eastAsia="uk-UA"/>
              </w:rPr>
              <w:t>1,06</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noProof w:val="0"/>
                <w:color w:val="000000"/>
                <w:sz w:val="24"/>
                <w:szCs w:val="24"/>
                <w:lang w:eastAsia="uk-UA"/>
              </w:rPr>
              <w:t>1,37</w:t>
            </w:r>
          </w:p>
        </w:tc>
        <w:tc>
          <w:tcPr>
            <w:tcW w:w="820" w:type="dxa"/>
            <w:tcBorders>
              <w:top w:val="single" w:sz="4" w:space="0" w:color="auto"/>
              <w:left w:val="single" w:sz="4" w:space="0" w:color="auto"/>
              <w:bottom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noProof w:val="0"/>
                <w:color w:val="000000"/>
                <w:sz w:val="24"/>
                <w:szCs w:val="24"/>
                <w:lang w:eastAsia="uk-UA"/>
              </w:rPr>
              <w:t>1,38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774FE5" w:rsidRDefault="00537DCB" w:rsidP="00FE6D61">
            <w:pPr>
              <w:spacing w:after="0" w:line="240" w:lineRule="auto"/>
              <w:jc w:val="center"/>
              <w:rPr>
                <w:rFonts w:ascii="Times New Roman" w:eastAsia="Times New Roman" w:hAnsi="Times New Roman" w:cs="Times New Roman"/>
                <w:noProof w:val="0"/>
                <w:sz w:val="24"/>
                <w:szCs w:val="24"/>
                <w:lang w:eastAsia="ru-RU"/>
              </w:rPr>
            </w:pPr>
            <w:r w:rsidRPr="00774FE5">
              <w:rPr>
                <w:rFonts w:ascii="Times New Roman" w:eastAsia="Times New Roman" w:hAnsi="Times New Roman" w:cs="Times New Roman"/>
                <w:noProof w:val="0"/>
                <w:color w:val="000000"/>
                <w:sz w:val="24"/>
                <w:szCs w:val="24"/>
                <w:lang w:eastAsia="uk-UA"/>
              </w:rPr>
              <w:t>1,48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9B3CD9" w:rsidRDefault="00C23B82"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00537DCB" w:rsidRPr="009B3CD9">
              <w:rPr>
                <w:rFonts w:ascii="Times New Roman" w:eastAsia="Times New Roman" w:hAnsi="Times New Roman" w:cs="Times New Roman"/>
                <w:noProof w:val="0"/>
                <w:color w:val="000000"/>
                <w:sz w:val="24"/>
                <w:szCs w:val="24"/>
                <w:lang w:val="ru-RU" w:eastAsia="ru-RU"/>
              </w:rPr>
              <w:t>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7325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1,7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1,5</w:t>
            </w:r>
          </w:p>
        </w:tc>
      </w:tr>
      <w:tr w:rsidR="00537DCB" w:rsidTr="00FE6D61">
        <w:trPr>
          <w:trHeight w:val="170"/>
          <w:jc w:val="center"/>
        </w:trPr>
        <w:tc>
          <w:tcPr>
            <w:tcW w:w="3150"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1E4570">
            <w:pPr>
              <w:pStyle w:val="1"/>
              <w:shd w:val="clear" w:color="auto" w:fill="auto"/>
              <w:ind w:left="100"/>
              <w:rPr>
                <w:rStyle w:val="8pt"/>
                <w:sz w:val="22"/>
                <w:szCs w:val="20"/>
              </w:rPr>
            </w:pPr>
            <w:r w:rsidRPr="009B3CD9">
              <w:rPr>
                <w:color w:val="000000"/>
                <w:sz w:val="22"/>
                <w:lang w:eastAsia="ru-RU"/>
              </w:rPr>
              <w:t>XXІ. 97 Твори мистецтва</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pStyle w:val="1"/>
              <w:shd w:val="clear" w:color="auto" w:fill="auto"/>
              <w:ind w:left="220"/>
              <w:jc w:val="center"/>
              <w:rPr>
                <w:rStyle w:val="8pt"/>
                <w:sz w:val="24"/>
                <w:szCs w:val="24"/>
              </w:rPr>
            </w:pPr>
            <w:r w:rsidRPr="00537DCB">
              <w:rPr>
                <w:rStyle w:val="8pt"/>
                <w:sz w:val="24"/>
                <w:szCs w:val="24"/>
              </w:rPr>
              <w:t>0</w:t>
            </w:r>
          </w:p>
        </w:tc>
        <w:tc>
          <w:tcPr>
            <w:tcW w:w="826"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pStyle w:val="1"/>
              <w:shd w:val="clear" w:color="auto" w:fill="auto"/>
              <w:ind w:left="220"/>
              <w:jc w:val="center"/>
              <w:rPr>
                <w:rStyle w:val="8pt"/>
                <w:sz w:val="24"/>
                <w:szCs w:val="24"/>
              </w:rPr>
            </w:pPr>
            <w:r w:rsidRPr="00537DCB">
              <w:rPr>
                <w:rStyle w:val="8pt"/>
                <w:sz w:val="24"/>
                <w:szCs w:val="24"/>
              </w:rPr>
              <w:t>0</w:t>
            </w:r>
          </w:p>
        </w:tc>
        <w:tc>
          <w:tcPr>
            <w:tcW w:w="820" w:type="dxa"/>
            <w:tcBorders>
              <w:top w:val="single" w:sz="4" w:space="0" w:color="auto"/>
              <w:left w:val="single" w:sz="4" w:space="0" w:color="auto"/>
              <w:bottom w:val="single" w:sz="4" w:space="0" w:color="auto"/>
            </w:tcBorders>
            <w:shd w:val="clear" w:color="auto" w:fill="FFFFFF"/>
            <w:vAlign w:val="center"/>
          </w:tcPr>
          <w:p w:rsidR="00537DCB" w:rsidRPr="00537DCB" w:rsidRDefault="00537DCB" w:rsidP="00FE6D61">
            <w:pPr>
              <w:pStyle w:val="1"/>
              <w:shd w:val="clear" w:color="auto" w:fill="auto"/>
              <w:ind w:left="220"/>
              <w:jc w:val="center"/>
              <w:rPr>
                <w:rStyle w:val="8pt"/>
                <w:sz w:val="24"/>
                <w:szCs w:val="24"/>
              </w:rPr>
            </w:pPr>
            <w:r w:rsidRPr="00537DCB">
              <w:rPr>
                <w:rStyle w:val="8pt"/>
                <w:sz w:val="24"/>
                <w:szCs w:val="24"/>
              </w:rPr>
              <w:t>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37DCB" w:rsidRDefault="00537DCB" w:rsidP="00FE6D61">
            <w:pPr>
              <w:pStyle w:val="1"/>
              <w:shd w:val="clear" w:color="auto" w:fill="auto"/>
              <w:ind w:left="220"/>
              <w:jc w:val="center"/>
              <w:rPr>
                <w:rStyle w:val="8pt"/>
                <w:sz w:val="24"/>
                <w:szCs w:val="24"/>
              </w:rPr>
            </w:pPr>
            <w:r w:rsidRPr="00537DCB">
              <w:rPr>
                <w:rStyle w:val="8pt"/>
                <w:sz w:val="24"/>
                <w:szCs w:val="24"/>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9B3CD9"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0,</w:t>
            </w:r>
            <w:r w:rsidR="00537DCB" w:rsidRPr="009B3CD9">
              <w:rPr>
                <w:rFonts w:ascii="Times New Roman" w:eastAsia="Times New Roman" w:hAnsi="Times New Roman" w:cs="Times New Roman"/>
                <w:noProof w:val="0"/>
                <w:color w:val="000000"/>
                <w:sz w:val="24"/>
                <w:szCs w:val="24"/>
                <w:lang w:val="ru-RU" w:eastAsia="ru-RU"/>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573255" w:rsidRDefault="00FA3B31" w:rsidP="00FE6D61">
            <w:pPr>
              <w:spacing w:after="0" w:line="240" w:lineRule="auto"/>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0,</w:t>
            </w:r>
            <w:r w:rsidR="00537DCB" w:rsidRPr="00573255">
              <w:rPr>
                <w:rFonts w:ascii="Times New Roman" w:eastAsia="Times New Roman" w:hAnsi="Times New Roman" w:cs="Times New Roman"/>
                <w:noProof w:val="0"/>
                <w:color w:val="000000"/>
                <w:sz w:val="24"/>
                <w:szCs w:val="24"/>
                <w:lang w:val="ru-RU" w:eastAsia="ru-RU"/>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537DCB" w:rsidRPr="00250775" w:rsidRDefault="00537DCB" w:rsidP="00FE6D61">
            <w:pPr>
              <w:spacing w:after="0" w:line="240" w:lineRule="auto"/>
              <w:jc w:val="center"/>
              <w:rPr>
                <w:rFonts w:ascii="Times New Roman" w:eastAsia="Times New Roman" w:hAnsi="Times New Roman" w:cs="Times New Roman"/>
                <w:noProof w:val="0"/>
                <w:color w:val="000000"/>
                <w:sz w:val="24"/>
                <w:szCs w:val="24"/>
                <w:lang w:val="ru-RU" w:eastAsia="ru-RU"/>
              </w:rPr>
            </w:pPr>
            <w:r w:rsidRPr="00537DCB">
              <w:rPr>
                <w:rFonts w:ascii="Times New Roman" w:eastAsia="Times New Roman" w:hAnsi="Times New Roman" w:cs="Times New Roman"/>
                <w:sz w:val="24"/>
                <w:szCs w:val="24"/>
                <w:lang w:val="ru-RU" w:eastAsia="ru-RU"/>
              </w:rPr>
              <w:t>0</w:t>
            </w:r>
          </w:p>
        </w:tc>
      </w:tr>
    </w:tbl>
    <w:p w:rsidR="00D8391E" w:rsidRPr="00906997" w:rsidRDefault="00FE6D61" w:rsidP="00FE6D61">
      <w:pPr>
        <w:spacing w:after="0" w:line="240" w:lineRule="auto"/>
        <w:ind w:firstLine="567"/>
        <w:rPr>
          <w:rFonts w:ascii="Times New Roman" w:hAnsi="Times New Roman" w:cs="Times New Roman"/>
          <w:i/>
          <w:sz w:val="24"/>
          <w:szCs w:val="28"/>
          <w:lang w:val="en-US"/>
        </w:rPr>
      </w:pPr>
      <w:r>
        <w:rPr>
          <w:rFonts w:ascii="Times New Roman" w:hAnsi="Times New Roman" w:cs="Times New Roman"/>
          <w:i/>
          <w:sz w:val="24"/>
          <w:szCs w:val="28"/>
        </w:rPr>
        <w:t>*</w:t>
      </w:r>
      <w:r w:rsidR="00906997" w:rsidRPr="00906997">
        <w:rPr>
          <w:rFonts w:ascii="Times New Roman" w:hAnsi="Times New Roman" w:cs="Times New Roman"/>
          <w:i/>
          <w:sz w:val="24"/>
          <w:szCs w:val="28"/>
        </w:rPr>
        <w:t>Розроблено автором на основі</w:t>
      </w:r>
      <w:r w:rsidR="00906997">
        <w:rPr>
          <w:rFonts w:ascii="Times New Roman" w:hAnsi="Times New Roman" w:cs="Times New Roman"/>
          <w:i/>
          <w:sz w:val="24"/>
          <w:szCs w:val="28"/>
        </w:rPr>
        <w:t xml:space="preserve"> </w:t>
      </w:r>
      <w:r w:rsidR="00906997">
        <w:rPr>
          <w:rFonts w:ascii="Times New Roman" w:hAnsi="Times New Roman" w:cs="Times New Roman"/>
          <w:i/>
          <w:sz w:val="24"/>
          <w:szCs w:val="28"/>
          <w:lang w:val="en-US"/>
        </w:rPr>
        <w:t>[</w:t>
      </w:r>
      <w:r w:rsidR="00906997">
        <w:rPr>
          <w:rFonts w:ascii="Times New Roman" w:hAnsi="Times New Roman" w:cs="Times New Roman"/>
          <w:i/>
          <w:sz w:val="24"/>
          <w:szCs w:val="28"/>
        </w:rPr>
        <w:t>2</w:t>
      </w:r>
      <w:r w:rsidR="00906997">
        <w:rPr>
          <w:rFonts w:ascii="Times New Roman" w:hAnsi="Times New Roman" w:cs="Times New Roman"/>
          <w:i/>
          <w:sz w:val="24"/>
          <w:szCs w:val="28"/>
          <w:lang w:val="en-US"/>
        </w:rPr>
        <w:t>]</w:t>
      </w:r>
    </w:p>
    <w:p w:rsidR="00BF794E" w:rsidRDefault="00D8391E" w:rsidP="001E4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Упродовж  2013-2019</w:t>
      </w:r>
      <w:r w:rsidRPr="00D8391E">
        <w:rPr>
          <w:rFonts w:ascii="Times New Roman" w:hAnsi="Times New Roman" w:cs="Times New Roman"/>
          <w:sz w:val="28"/>
          <w:szCs w:val="28"/>
        </w:rPr>
        <w:t xml:space="preserve"> років у структурі українського товарного експорту відбулося поступове зростання часток продукції харчової промисловості</w:t>
      </w:r>
      <w:r>
        <w:rPr>
          <w:rFonts w:ascii="Times New Roman" w:hAnsi="Times New Roman" w:cs="Times New Roman"/>
          <w:sz w:val="28"/>
          <w:szCs w:val="28"/>
        </w:rPr>
        <w:t>( на 2,99</w:t>
      </w:r>
      <w:r w:rsidRPr="00D8391E">
        <w:rPr>
          <w:rFonts w:ascii="Times New Roman" w:hAnsi="Times New Roman" w:cs="Times New Roman"/>
          <w:sz w:val="28"/>
          <w:szCs w:val="28"/>
        </w:rPr>
        <w:t xml:space="preserve"> відсоткових пунктів</w:t>
      </w:r>
      <w:r>
        <w:rPr>
          <w:rFonts w:ascii="Times New Roman" w:hAnsi="Times New Roman" w:cs="Times New Roman"/>
          <w:sz w:val="28"/>
          <w:szCs w:val="28"/>
        </w:rPr>
        <w:t xml:space="preserve"> </w:t>
      </w:r>
      <w:r w:rsidRPr="00D8391E">
        <w:rPr>
          <w:rFonts w:ascii="Times New Roman" w:hAnsi="Times New Roman" w:cs="Times New Roman"/>
          <w:sz w:val="28"/>
          <w:szCs w:val="28"/>
        </w:rPr>
        <w:t>, зокрема продукті</w:t>
      </w:r>
      <w:r>
        <w:rPr>
          <w:rFonts w:ascii="Times New Roman" w:hAnsi="Times New Roman" w:cs="Times New Roman"/>
          <w:sz w:val="28"/>
          <w:szCs w:val="28"/>
        </w:rPr>
        <w:t>в рослинного походження (на 10,7 в.п.)</w:t>
      </w:r>
      <w:r w:rsidRPr="00D8391E">
        <w:rPr>
          <w:rFonts w:ascii="Times New Roman" w:hAnsi="Times New Roman" w:cs="Times New Roman"/>
          <w:sz w:val="28"/>
          <w:szCs w:val="28"/>
        </w:rPr>
        <w:t>, жирів та олії тваринного або рослинного пох</w:t>
      </w:r>
      <w:r>
        <w:rPr>
          <w:rFonts w:ascii="Times New Roman" w:hAnsi="Times New Roman" w:cs="Times New Roman"/>
          <w:sz w:val="28"/>
          <w:szCs w:val="28"/>
        </w:rPr>
        <w:t>одження (на 1,38</w:t>
      </w:r>
      <w:r w:rsidRPr="00D8391E">
        <w:rPr>
          <w:rFonts w:ascii="Times New Roman" w:hAnsi="Times New Roman" w:cs="Times New Roman"/>
          <w:sz w:val="28"/>
          <w:szCs w:val="28"/>
        </w:rPr>
        <w:t xml:space="preserve"> в.п.), готових харчових продуктів (на 1,12 в.п.). Водночас зменшились частки продукції металургійної промисловості – недорогоцінних м</w:t>
      </w:r>
      <w:r>
        <w:rPr>
          <w:rFonts w:ascii="Times New Roman" w:hAnsi="Times New Roman" w:cs="Times New Roman"/>
          <w:sz w:val="28"/>
          <w:szCs w:val="28"/>
        </w:rPr>
        <w:t>еталів та виробів із них (на 1,43</w:t>
      </w:r>
      <w:r w:rsidRPr="00D8391E">
        <w:rPr>
          <w:rFonts w:ascii="Times New Roman" w:hAnsi="Times New Roman" w:cs="Times New Roman"/>
          <w:sz w:val="28"/>
          <w:szCs w:val="28"/>
        </w:rPr>
        <w:t xml:space="preserve"> в.п.), добувної промисловості </w:t>
      </w:r>
      <w:r>
        <w:rPr>
          <w:rFonts w:ascii="Times New Roman" w:hAnsi="Times New Roman" w:cs="Times New Roman"/>
          <w:sz w:val="28"/>
          <w:szCs w:val="28"/>
        </w:rPr>
        <w:t>– мінеральних продуктів (на 3,14</w:t>
      </w:r>
      <w:r w:rsidRPr="00D8391E">
        <w:rPr>
          <w:rFonts w:ascii="Times New Roman" w:hAnsi="Times New Roman" w:cs="Times New Roman"/>
          <w:sz w:val="28"/>
          <w:szCs w:val="28"/>
        </w:rPr>
        <w:t xml:space="preserve"> </w:t>
      </w:r>
      <w:r w:rsidRPr="00D8391E">
        <w:rPr>
          <w:rFonts w:ascii="Times New Roman" w:hAnsi="Times New Roman" w:cs="Times New Roman"/>
          <w:sz w:val="28"/>
          <w:szCs w:val="28"/>
        </w:rPr>
        <w:lastRenderedPageBreak/>
        <w:t>в.п.) і хімічної та пов’язаних з не</w:t>
      </w:r>
      <w:r>
        <w:rPr>
          <w:rFonts w:ascii="Times New Roman" w:hAnsi="Times New Roman" w:cs="Times New Roman"/>
          <w:sz w:val="28"/>
          <w:szCs w:val="28"/>
        </w:rPr>
        <w:t>ю галузей промисловості (на 3,23</w:t>
      </w:r>
      <w:r w:rsidRPr="00D8391E">
        <w:rPr>
          <w:rFonts w:ascii="Times New Roman" w:hAnsi="Times New Roman" w:cs="Times New Roman"/>
          <w:sz w:val="28"/>
          <w:szCs w:val="28"/>
        </w:rPr>
        <w:t xml:space="preserve"> в.п.).  </w:t>
      </w:r>
      <w:r w:rsidR="00BF794E">
        <w:rPr>
          <w:rFonts w:ascii="Times New Roman" w:hAnsi="Times New Roman" w:cs="Times New Roman"/>
          <w:sz w:val="28"/>
          <w:szCs w:val="28"/>
        </w:rPr>
        <w:t>К</w:t>
      </w:r>
      <w:r w:rsidR="00BF794E" w:rsidRPr="00BF794E">
        <w:rPr>
          <w:rFonts w:ascii="Times New Roman" w:hAnsi="Times New Roman" w:cs="Times New Roman"/>
          <w:sz w:val="28"/>
          <w:szCs w:val="28"/>
        </w:rPr>
        <w:t>лючовими експортними позиціями на</w:t>
      </w:r>
      <w:r w:rsidR="00DB4C04">
        <w:rPr>
          <w:rFonts w:ascii="Times New Roman" w:hAnsi="Times New Roman" w:cs="Times New Roman"/>
          <w:sz w:val="28"/>
          <w:szCs w:val="28"/>
        </w:rPr>
        <w:t xml:space="preserve"> основі давальницької сировини </w:t>
      </w:r>
      <w:r w:rsidR="00BF794E" w:rsidRPr="00BF794E">
        <w:rPr>
          <w:rFonts w:ascii="Times New Roman" w:hAnsi="Times New Roman" w:cs="Times New Roman"/>
          <w:sz w:val="28"/>
          <w:szCs w:val="28"/>
        </w:rPr>
        <w:t xml:space="preserve">є </w:t>
      </w:r>
      <w:r w:rsidR="003D1450">
        <w:rPr>
          <w:rFonts w:ascii="Times New Roman" w:hAnsi="Times New Roman" w:cs="Times New Roman"/>
          <w:iCs/>
          <w:sz w:val="28"/>
          <w:szCs w:val="28"/>
        </w:rPr>
        <w:t>п</w:t>
      </w:r>
      <w:r w:rsidR="003D1450" w:rsidRPr="003D1450">
        <w:rPr>
          <w:rFonts w:ascii="Times New Roman" w:hAnsi="Times New Roman" w:cs="Times New Roman"/>
          <w:iCs/>
          <w:sz w:val="28"/>
          <w:szCs w:val="28"/>
        </w:rPr>
        <w:t>родукти рослинного походження</w:t>
      </w:r>
      <w:r w:rsidR="003D1450">
        <w:rPr>
          <w:rFonts w:ascii="Times New Roman" w:hAnsi="Times New Roman" w:cs="Times New Roman"/>
          <w:iCs/>
          <w:sz w:val="28"/>
          <w:szCs w:val="28"/>
        </w:rPr>
        <w:t xml:space="preserve">, </w:t>
      </w:r>
      <w:r w:rsidR="003D1450" w:rsidRPr="003D1450">
        <w:rPr>
          <w:rStyle w:val="85pt0"/>
          <w:rFonts w:eastAsiaTheme="minorHAnsi"/>
          <w:i w:val="0"/>
          <w:sz w:val="28"/>
          <w:szCs w:val="20"/>
        </w:rPr>
        <w:t>жири та олії тваринного або рослинного походження</w:t>
      </w:r>
      <w:r w:rsidR="003D1450">
        <w:rPr>
          <w:rFonts w:ascii="Times New Roman" w:hAnsi="Times New Roman" w:cs="Times New Roman"/>
          <w:sz w:val="28"/>
          <w:szCs w:val="28"/>
        </w:rPr>
        <w:t>,</w:t>
      </w:r>
      <w:r w:rsidR="003D1450" w:rsidRPr="003D1450">
        <w:rPr>
          <w:rFonts w:ascii="Times New Roman" w:hAnsi="Times New Roman" w:cs="Times New Roman"/>
          <w:sz w:val="28"/>
          <w:szCs w:val="28"/>
        </w:rPr>
        <w:t xml:space="preserve"> </w:t>
      </w:r>
      <w:r w:rsidR="003D1450" w:rsidRPr="00D8391E">
        <w:rPr>
          <w:rFonts w:ascii="Times New Roman" w:hAnsi="Times New Roman" w:cs="Times New Roman"/>
          <w:sz w:val="28"/>
          <w:szCs w:val="28"/>
        </w:rPr>
        <w:t>недорогоцінних м</w:t>
      </w:r>
      <w:r w:rsidR="003D1450">
        <w:rPr>
          <w:rFonts w:ascii="Times New Roman" w:hAnsi="Times New Roman" w:cs="Times New Roman"/>
          <w:sz w:val="28"/>
          <w:szCs w:val="28"/>
        </w:rPr>
        <w:t>еталів та виробів із них,</w:t>
      </w:r>
      <w:r w:rsidR="003D1450" w:rsidRPr="003D1450">
        <w:rPr>
          <w:rFonts w:ascii="Times New Roman" w:hAnsi="Times New Roman" w:cs="Times New Roman"/>
          <w:sz w:val="28"/>
          <w:szCs w:val="28"/>
        </w:rPr>
        <w:t xml:space="preserve"> </w:t>
      </w:r>
      <w:r w:rsidR="00BF794E" w:rsidRPr="00BF794E">
        <w:rPr>
          <w:rFonts w:ascii="Times New Roman" w:hAnsi="Times New Roman" w:cs="Times New Roman"/>
          <w:sz w:val="28"/>
          <w:szCs w:val="28"/>
        </w:rPr>
        <w:t xml:space="preserve">продукція </w:t>
      </w:r>
      <w:r w:rsidR="00B47FAA">
        <w:rPr>
          <w:rFonts w:ascii="Times New Roman" w:hAnsi="Times New Roman" w:cs="Times New Roman"/>
          <w:sz w:val="28"/>
          <w:szCs w:val="28"/>
        </w:rPr>
        <w:t xml:space="preserve">легкої </w:t>
      </w:r>
      <w:r>
        <w:rPr>
          <w:rFonts w:ascii="Times New Roman" w:hAnsi="Times New Roman" w:cs="Times New Roman"/>
          <w:sz w:val="28"/>
          <w:szCs w:val="28"/>
        </w:rPr>
        <w:t>промисловості.</w:t>
      </w:r>
      <w:r w:rsidR="00B47FAA">
        <w:rPr>
          <w:rFonts w:ascii="Times New Roman" w:hAnsi="Times New Roman" w:cs="Times New Roman"/>
          <w:sz w:val="28"/>
          <w:szCs w:val="28"/>
        </w:rPr>
        <w:t xml:space="preserve"> </w:t>
      </w:r>
      <w:r w:rsidR="00BF794E" w:rsidRPr="00BF794E">
        <w:rPr>
          <w:rFonts w:ascii="Times New Roman" w:hAnsi="Times New Roman" w:cs="Times New Roman"/>
          <w:sz w:val="28"/>
          <w:szCs w:val="28"/>
        </w:rPr>
        <w:t xml:space="preserve">В Україні до названих позицій </w:t>
      </w:r>
      <w:r w:rsidR="00B47FAA">
        <w:rPr>
          <w:rFonts w:ascii="Times New Roman" w:hAnsi="Times New Roman" w:cs="Times New Roman"/>
          <w:sz w:val="28"/>
          <w:szCs w:val="28"/>
        </w:rPr>
        <w:t>долучаються також товари групи «</w:t>
      </w:r>
      <w:r w:rsidR="00B47FAA" w:rsidRPr="00B47FAA">
        <w:rPr>
          <w:rFonts w:ascii="Times New Roman" w:hAnsi="Times New Roman" w:cs="Times New Roman"/>
          <w:sz w:val="28"/>
          <w:szCs w:val="28"/>
        </w:rPr>
        <w:t>Маса з деревини або інших волокнистих целюлозних матеріалів</w:t>
      </w:r>
      <w:r w:rsidR="00B47FAA">
        <w:rPr>
          <w:rFonts w:ascii="Times New Roman" w:hAnsi="Times New Roman" w:cs="Times New Roman"/>
          <w:sz w:val="28"/>
          <w:szCs w:val="28"/>
        </w:rPr>
        <w:t>»</w:t>
      </w:r>
      <w:r w:rsidR="00A16B12">
        <w:rPr>
          <w:rFonts w:ascii="Times New Roman" w:hAnsi="Times New Roman" w:cs="Times New Roman"/>
          <w:sz w:val="28"/>
          <w:szCs w:val="28"/>
        </w:rPr>
        <w:t>.</w:t>
      </w:r>
      <w:r w:rsidR="00A16B12" w:rsidRPr="00A16B12">
        <w:rPr>
          <w:rFonts w:ascii="Times New Roman" w:hAnsi="Times New Roman" w:cs="Times New Roman"/>
          <w:sz w:val="28"/>
          <w:szCs w:val="28"/>
        </w:rPr>
        <w:t xml:space="preserve"> </w:t>
      </w:r>
    </w:p>
    <w:p w:rsidR="00906997" w:rsidRPr="00906997" w:rsidRDefault="00A16B12" w:rsidP="00CE58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Здійснивши оцінку </w:t>
      </w:r>
      <w:r w:rsidR="00906997">
        <w:rPr>
          <w:rFonts w:ascii="Times New Roman" w:hAnsi="Times New Roman" w:cs="Times New Roman"/>
          <w:sz w:val="28"/>
          <w:szCs w:val="28"/>
        </w:rPr>
        <w:t xml:space="preserve"> експертних операцій з </w:t>
      </w:r>
      <w:r w:rsidRPr="00A16B12">
        <w:rPr>
          <w:rFonts w:ascii="Times New Roman" w:hAnsi="Times New Roman" w:cs="Times New Roman"/>
          <w:sz w:val="28"/>
          <w:szCs w:val="28"/>
        </w:rPr>
        <w:t>пере</w:t>
      </w:r>
      <w:r w:rsidR="00906997">
        <w:rPr>
          <w:rFonts w:ascii="Times New Roman" w:hAnsi="Times New Roman" w:cs="Times New Roman"/>
          <w:sz w:val="28"/>
          <w:szCs w:val="28"/>
        </w:rPr>
        <w:t>робки</w:t>
      </w:r>
      <w:r>
        <w:rPr>
          <w:rFonts w:ascii="Times New Roman" w:hAnsi="Times New Roman" w:cs="Times New Roman"/>
          <w:sz w:val="28"/>
          <w:szCs w:val="28"/>
        </w:rPr>
        <w:t xml:space="preserve"> давальницької сировини, </w:t>
      </w:r>
      <w:r w:rsidRPr="00A16B12">
        <w:rPr>
          <w:rFonts w:ascii="Times New Roman" w:hAnsi="Times New Roman" w:cs="Times New Roman"/>
          <w:sz w:val="28"/>
          <w:szCs w:val="28"/>
        </w:rPr>
        <w:t xml:space="preserve"> </w:t>
      </w:r>
      <w:r w:rsidR="00906997">
        <w:rPr>
          <w:rFonts w:ascii="Times New Roman" w:hAnsi="Times New Roman" w:cs="Times New Roman"/>
          <w:sz w:val="28"/>
          <w:szCs w:val="28"/>
        </w:rPr>
        <w:t>було встановлено наступні перспективи розвитку, а саме:</w:t>
      </w:r>
    </w:p>
    <w:p w:rsidR="00906997" w:rsidRDefault="00906997" w:rsidP="00CE58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06997">
        <w:rPr>
          <w:rFonts w:ascii="Times New Roman" w:hAnsi="Times New Roman" w:cs="Times New Roman"/>
          <w:sz w:val="28"/>
          <w:szCs w:val="28"/>
        </w:rPr>
        <w:t xml:space="preserve">включення національних товаровиробників у світові ланцюги </w:t>
      </w:r>
      <w:r>
        <w:rPr>
          <w:rFonts w:ascii="Times New Roman" w:hAnsi="Times New Roman" w:cs="Times New Roman"/>
          <w:sz w:val="28"/>
          <w:szCs w:val="28"/>
        </w:rPr>
        <w:t>формування доданої вартості;</w:t>
      </w:r>
    </w:p>
    <w:p w:rsidR="00906997" w:rsidRDefault="00906997" w:rsidP="00CE58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06997">
        <w:rPr>
          <w:rFonts w:ascii="Times New Roman" w:hAnsi="Times New Roman" w:cs="Times New Roman"/>
          <w:sz w:val="28"/>
          <w:szCs w:val="28"/>
        </w:rPr>
        <w:t xml:space="preserve">скорочення потоків трудових мігрантів з України </w:t>
      </w:r>
      <w:r>
        <w:rPr>
          <w:rFonts w:ascii="Times New Roman" w:hAnsi="Times New Roman" w:cs="Times New Roman"/>
          <w:sz w:val="28"/>
          <w:szCs w:val="28"/>
        </w:rPr>
        <w:t>.</w:t>
      </w:r>
    </w:p>
    <w:p w:rsidR="00906997" w:rsidRPr="00906997" w:rsidRDefault="00906997" w:rsidP="00CE58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 збільшення таких операцій може призвести до негативних факторів таких як:</w:t>
      </w:r>
    </w:p>
    <w:p w:rsidR="00906997" w:rsidRDefault="00906997" w:rsidP="00CE58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06997">
        <w:rPr>
          <w:rFonts w:ascii="Times New Roman" w:hAnsi="Times New Roman" w:cs="Times New Roman"/>
          <w:sz w:val="28"/>
          <w:szCs w:val="28"/>
        </w:rPr>
        <w:t xml:space="preserve">перетворення </w:t>
      </w:r>
      <w:r>
        <w:rPr>
          <w:rFonts w:ascii="Times New Roman" w:hAnsi="Times New Roman" w:cs="Times New Roman"/>
          <w:sz w:val="28"/>
          <w:szCs w:val="28"/>
        </w:rPr>
        <w:t xml:space="preserve">України </w:t>
      </w:r>
      <w:r w:rsidRPr="00906997">
        <w:rPr>
          <w:rFonts w:ascii="Times New Roman" w:hAnsi="Times New Roman" w:cs="Times New Roman"/>
          <w:sz w:val="28"/>
          <w:szCs w:val="28"/>
        </w:rPr>
        <w:t>на «полігон» дешевої робочої сили для іноземних виробництв із висо</w:t>
      </w:r>
      <w:r>
        <w:rPr>
          <w:rFonts w:ascii="Times New Roman" w:hAnsi="Times New Roman" w:cs="Times New Roman"/>
          <w:sz w:val="28"/>
          <w:szCs w:val="28"/>
        </w:rPr>
        <w:t xml:space="preserve">кою часткою доданої вартості; </w:t>
      </w:r>
    </w:p>
    <w:p w:rsidR="00906997" w:rsidRDefault="00906997" w:rsidP="00CE58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06997">
        <w:rPr>
          <w:rFonts w:ascii="Times New Roman" w:hAnsi="Times New Roman" w:cs="Times New Roman"/>
          <w:sz w:val="28"/>
          <w:szCs w:val="28"/>
        </w:rPr>
        <w:t>поглиблення імпортозалежност</w:t>
      </w:r>
      <w:r>
        <w:rPr>
          <w:rFonts w:ascii="Times New Roman" w:hAnsi="Times New Roman" w:cs="Times New Roman"/>
          <w:sz w:val="28"/>
          <w:szCs w:val="28"/>
        </w:rPr>
        <w:t xml:space="preserve">і від давальницької сировини; </w:t>
      </w:r>
    </w:p>
    <w:p w:rsidR="00906997" w:rsidRDefault="00906997" w:rsidP="00CE58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06997">
        <w:rPr>
          <w:rFonts w:ascii="Times New Roman" w:hAnsi="Times New Roman" w:cs="Times New Roman"/>
          <w:sz w:val="28"/>
          <w:szCs w:val="28"/>
        </w:rPr>
        <w:t>остаточна втрата потенціалу експортера високотехнологічної продукції</w:t>
      </w:r>
      <w:r>
        <w:rPr>
          <w:rFonts w:ascii="Times New Roman" w:hAnsi="Times New Roman" w:cs="Times New Roman"/>
          <w:sz w:val="28"/>
          <w:szCs w:val="28"/>
        </w:rPr>
        <w:t>.</w:t>
      </w:r>
      <w:r w:rsidRPr="00906997">
        <w:rPr>
          <w:rFonts w:ascii="Times New Roman" w:hAnsi="Times New Roman" w:cs="Times New Roman"/>
          <w:sz w:val="28"/>
          <w:szCs w:val="28"/>
        </w:rPr>
        <w:t xml:space="preserve"> </w:t>
      </w:r>
    </w:p>
    <w:p w:rsidR="00906997" w:rsidRDefault="0036309E" w:rsidP="00CE5867">
      <w:pPr>
        <w:spacing w:after="0" w:line="240" w:lineRule="auto"/>
        <w:ind w:firstLine="567"/>
        <w:jc w:val="both"/>
        <w:rPr>
          <w:rFonts w:ascii="Times New Roman" w:hAnsi="Times New Roman" w:cs="Times New Roman"/>
          <w:sz w:val="28"/>
          <w:szCs w:val="28"/>
        </w:rPr>
      </w:pPr>
      <w:r w:rsidRPr="0099542C">
        <w:rPr>
          <w:rFonts w:ascii="Times New Roman" w:hAnsi="Times New Roman" w:cs="Times New Roman"/>
          <w:b/>
          <w:sz w:val="28"/>
          <w:szCs w:val="28"/>
        </w:rPr>
        <w:t>Висновки.</w:t>
      </w:r>
      <w:r w:rsidRPr="0036309E">
        <w:rPr>
          <w:rFonts w:ascii="Times New Roman" w:hAnsi="Times New Roman" w:cs="Times New Roman"/>
          <w:sz w:val="28"/>
          <w:szCs w:val="28"/>
        </w:rPr>
        <w:t xml:space="preserve"> </w:t>
      </w:r>
      <w:r w:rsidRPr="00944BFF">
        <w:rPr>
          <w:rFonts w:ascii="Times New Roman" w:hAnsi="Times New Roman" w:cs="Times New Roman"/>
          <w:sz w:val="28"/>
          <w:szCs w:val="28"/>
        </w:rPr>
        <w:t xml:space="preserve">Дослідивши </w:t>
      </w:r>
      <w:r>
        <w:rPr>
          <w:rFonts w:ascii="Times New Roman" w:hAnsi="Times New Roman" w:cs="Times New Roman"/>
          <w:sz w:val="28"/>
          <w:szCs w:val="28"/>
        </w:rPr>
        <w:t xml:space="preserve">  н</w:t>
      </w:r>
      <w:r w:rsidRPr="00A16B12">
        <w:rPr>
          <w:rFonts w:ascii="Times New Roman" w:hAnsi="Times New Roman" w:cs="Times New Roman"/>
          <w:sz w:val="28"/>
          <w:szCs w:val="28"/>
        </w:rPr>
        <w:t>аявність підприємств, що працюють на давальницькій сировині</w:t>
      </w:r>
      <w:r>
        <w:rPr>
          <w:rFonts w:ascii="Times New Roman" w:hAnsi="Times New Roman" w:cs="Times New Roman"/>
          <w:sz w:val="28"/>
          <w:szCs w:val="28"/>
        </w:rPr>
        <w:t xml:space="preserve">, можна зробити висновок, що їх діяльність </w:t>
      </w:r>
      <w:r w:rsidRPr="00A16B12">
        <w:rPr>
          <w:rFonts w:ascii="Times New Roman" w:hAnsi="Times New Roman" w:cs="Times New Roman"/>
          <w:sz w:val="28"/>
          <w:szCs w:val="28"/>
        </w:rPr>
        <w:t xml:space="preserve"> є доцільною лише у коротко- і середньостроковому періодах. </w:t>
      </w:r>
      <w:r w:rsidR="00906997">
        <w:rPr>
          <w:rFonts w:ascii="Times New Roman" w:hAnsi="Times New Roman" w:cs="Times New Roman"/>
          <w:sz w:val="28"/>
          <w:szCs w:val="28"/>
        </w:rPr>
        <w:t xml:space="preserve">Саме тому в </w:t>
      </w:r>
      <w:r w:rsidR="00906997" w:rsidRPr="00A16B12">
        <w:rPr>
          <w:rFonts w:ascii="Times New Roman" w:hAnsi="Times New Roman" w:cs="Times New Roman"/>
          <w:sz w:val="28"/>
          <w:szCs w:val="28"/>
        </w:rPr>
        <w:t xml:space="preserve"> подальшому ці підприємства мають бути трансформовані у напрямку їх інтеграції в українську економі</w:t>
      </w:r>
      <w:r w:rsidR="00906997">
        <w:rPr>
          <w:rFonts w:ascii="Times New Roman" w:hAnsi="Times New Roman" w:cs="Times New Roman"/>
          <w:sz w:val="28"/>
          <w:szCs w:val="28"/>
        </w:rPr>
        <w:t xml:space="preserve">ку. Відтак основними пріорітетом </w:t>
      </w:r>
      <w:r w:rsidR="00906997" w:rsidRPr="00A16B12">
        <w:rPr>
          <w:rFonts w:ascii="Times New Roman" w:hAnsi="Times New Roman" w:cs="Times New Roman"/>
          <w:sz w:val="28"/>
          <w:szCs w:val="28"/>
        </w:rPr>
        <w:t>повинно стати розширення ланцюгів доданої вартості, створеної в Україні, шляхом доповнення їх новими ланками. Це можуть бути спільні підприємства, однак коефіцієнт локалізації внутрішнього (українського) потенціалу у них має становити не менше 50%.</w:t>
      </w:r>
    </w:p>
    <w:p w:rsidR="00B238E6" w:rsidRDefault="00B238E6" w:rsidP="001E4570">
      <w:pPr>
        <w:spacing w:after="0" w:line="240" w:lineRule="auto"/>
        <w:ind w:firstLine="567"/>
        <w:jc w:val="both"/>
        <w:rPr>
          <w:rFonts w:ascii="Times New Roman" w:hAnsi="Times New Roman" w:cs="Times New Roman"/>
          <w:sz w:val="28"/>
          <w:szCs w:val="28"/>
        </w:rPr>
      </w:pPr>
    </w:p>
    <w:p w:rsidR="00944BFF" w:rsidRPr="00E16F11" w:rsidRDefault="00944BFF" w:rsidP="001E4570">
      <w:pPr>
        <w:spacing w:after="0" w:line="240" w:lineRule="auto"/>
        <w:ind w:left="-567" w:firstLine="567"/>
        <w:jc w:val="center"/>
        <w:rPr>
          <w:rFonts w:ascii="Times New Roman" w:hAnsi="Times New Roman" w:cs="Times New Roman"/>
          <w:sz w:val="28"/>
          <w:szCs w:val="28"/>
        </w:rPr>
      </w:pPr>
      <w:r w:rsidRPr="00E16F11">
        <w:rPr>
          <w:rFonts w:ascii="Times New Roman" w:hAnsi="Times New Roman" w:cs="Times New Roman"/>
          <w:sz w:val="28"/>
          <w:szCs w:val="28"/>
        </w:rPr>
        <w:t>Список використаних джерел</w:t>
      </w:r>
    </w:p>
    <w:p w:rsidR="00944BFF" w:rsidRPr="00FE6D61" w:rsidRDefault="00122048" w:rsidP="001E4570">
      <w:pPr>
        <w:spacing w:after="0" w:line="240" w:lineRule="auto"/>
        <w:ind w:firstLine="567"/>
        <w:jc w:val="both"/>
        <w:rPr>
          <w:rFonts w:ascii="Times New Roman" w:hAnsi="Times New Roman" w:cs="Times New Roman"/>
          <w:sz w:val="28"/>
          <w:szCs w:val="28"/>
        </w:rPr>
      </w:pPr>
      <w:r w:rsidRPr="00D8391E">
        <w:rPr>
          <w:rFonts w:ascii="Times New Roman" w:hAnsi="Times New Roman" w:cs="Times New Roman"/>
          <w:sz w:val="28"/>
          <w:szCs w:val="28"/>
        </w:rPr>
        <w:t>1</w:t>
      </w:r>
      <w:r w:rsidR="00906997">
        <w:rPr>
          <w:rFonts w:ascii="Times New Roman" w:hAnsi="Times New Roman" w:cs="Times New Roman"/>
          <w:sz w:val="28"/>
          <w:szCs w:val="28"/>
        </w:rPr>
        <w:t>.</w:t>
      </w:r>
      <w:r w:rsidR="00FE6D61">
        <w:rPr>
          <w:rFonts w:ascii="Times New Roman" w:hAnsi="Times New Roman" w:cs="Times New Roman"/>
          <w:sz w:val="28"/>
          <w:szCs w:val="28"/>
        </w:rPr>
        <w:t>Закон України «</w:t>
      </w:r>
      <w:r w:rsidR="00FE6D61" w:rsidRPr="00FE6D61">
        <w:rPr>
          <w:rFonts w:ascii="Times New Roman" w:hAnsi="Times New Roman" w:cs="Times New Roman"/>
          <w:sz w:val="28"/>
          <w:szCs w:val="28"/>
        </w:rPr>
        <w:t>Про зовнішньоекономічну діяльність</w:t>
      </w:r>
      <w:r w:rsidR="00FE6D61">
        <w:rPr>
          <w:rFonts w:ascii="Times New Roman" w:hAnsi="Times New Roman" w:cs="Times New Roman"/>
          <w:sz w:val="28"/>
          <w:szCs w:val="28"/>
        </w:rPr>
        <w:t>» від 16.04.1991.Електронна база «Законодавство».</w:t>
      </w:r>
      <w:r w:rsidR="00E16F11">
        <w:rPr>
          <w:rFonts w:ascii="Times New Roman" w:hAnsi="Times New Roman" w:cs="Times New Roman"/>
          <w:sz w:val="28"/>
          <w:szCs w:val="28"/>
        </w:rPr>
        <w:t xml:space="preserve"> </w:t>
      </w:r>
      <w:r w:rsidR="00FE6D61">
        <w:rPr>
          <w:rFonts w:ascii="Times New Roman" w:hAnsi="Times New Roman" w:cs="Times New Roman"/>
          <w:sz w:val="28"/>
          <w:szCs w:val="28"/>
          <w:lang w:val="en-US"/>
        </w:rPr>
        <w:t>URL</w:t>
      </w:r>
      <w:r w:rsidR="00FE6D61" w:rsidRPr="00112F63">
        <w:rPr>
          <w:rFonts w:ascii="Times New Roman" w:hAnsi="Times New Roman" w:cs="Times New Roman"/>
          <w:sz w:val="28"/>
          <w:szCs w:val="28"/>
          <w:lang w:val="ru-RU"/>
        </w:rPr>
        <w:t>.</w:t>
      </w:r>
      <w:r w:rsidR="00E16F11">
        <w:rPr>
          <w:rFonts w:ascii="Times New Roman" w:hAnsi="Times New Roman" w:cs="Times New Roman"/>
          <w:sz w:val="28"/>
          <w:szCs w:val="28"/>
        </w:rPr>
        <w:t xml:space="preserve">           </w:t>
      </w:r>
      <w:r w:rsidR="000E66AD" w:rsidRPr="000E66AD">
        <w:t xml:space="preserve"> </w:t>
      </w:r>
      <w:r w:rsidR="000E66AD" w:rsidRPr="000E66AD">
        <w:rPr>
          <w:rFonts w:ascii="Times New Roman" w:hAnsi="Times New Roman" w:cs="Times New Roman"/>
          <w:sz w:val="28"/>
          <w:szCs w:val="28"/>
          <w:lang w:val="en-US"/>
        </w:rPr>
        <w:t>https</w:t>
      </w:r>
      <w:r w:rsidR="000E66AD" w:rsidRPr="00112F63">
        <w:rPr>
          <w:rFonts w:ascii="Times New Roman" w:hAnsi="Times New Roman" w:cs="Times New Roman"/>
          <w:sz w:val="28"/>
          <w:szCs w:val="28"/>
          <w:lang w:val="ru-RU"/>
        </w:rPr>
        <w:t>://</w:t>
      </w:r>
      <w:r w:rsidR="000E66AD" w:rsidRPr="000E66AD">
        <w:rPr>
          <w:rFonts w:ascii="Times New Roman" w:hAnsi="Times New Roman" w:cs="Times New Roman"/>
          <w:sz w:val="28"/>
          <w:szCs w:val="28"/>
          <w:lang w:val="en-US"/>
        </w:rPr>
        <w:t>zakon</w:t>
      </w:r>
      <w:r w:rsidR="000E66AD" w:rsidRPr="00112F63">
        <w:rPr>
          <w:rFonts w:ascii="Times New Roman" w:hAnsi="Times New Roman" w:cs="Times New Roman"/>
          <w:sz w:val="28"/>
          <w:szCs w:val="28"/>
          <w:lang w:val="ru-RU"/>
        </w:rPr>
        <w:t>.</w:t>
      </w:r>
      <w:r w:rsidR="000E66AD" w:rsidRPr="000E66AD">
        <w:rPr>
          <w:rFonts w:ascii="Times New Roman" w:hAnsi="Times New Roman" w:cs="Times New Roman"/>
          <w:sz w:val="28"/>
          <w:szCs w:val="28"/>
          <w:lang w:val="en-US"/>
        </w:rPr>
        <w:t>rada</w:t>
      </w:r>
      <w:r w:rsidR="000E66AD" w:rsidRPr="00112F63">
        <w:rPr>
          <w:rFonts w:ascii="Times New Roman" w:hAnsi="Times New Roman" w:cs="Times New Roman"/>
          <w:sz w:val="28"/>
          <w:szCs w:val="28"/>
          <w:lang w:val="ru-RU"/>
        </w:rPr>
        <w:t>.</w:t>
      </w:r>
      <w:r w:rsidR="000E66AD" w:rsidRPr="000E66AD">
        <w:rPr>
          <w:rFonts w:ascii="Times New Roman" w:hAnsi="Times New Roman" w:cs="Times New Roman"/>
          <w:sz w:val="28"/>
          <w:szCs w:val="28"/>
          <w:lang w:val="en-US"/>
        </w:rPr>
        <w:t>gov</w:t>
      </w:r>
      <w:r w:rsidR="000E66AD" w:rsidRPr="00112F63">
        <w:rPr>
          <w:rFonts w:ascii="Times New Roman" w:hAnsi="Times New Roman" w:cs="Times New Roman"/>
          <w:sz w:val="28"/>
          <w:szCs w:val="28"/>
          <w:lang w:val="ru-RU"/>
        </w:rPr>
        <w:t>.</w:t>
      </w:r>
      <w:r w:rsidR="000E66AD" w:rsidRPr="000E66AD">
        <w:rPr>
          <w:rFonts w:ascii="Times New Roman" w:hAnsi="Times New Roman" w:cs="Times New Roman"/>
          <w:sz w:val="28"/>
          <w:szCs w:val="28"/>
          <w:lang w:val="en-US"/>
        </w:rPr>
        <w:t>ua</w:t>
      </w:r>
      <w:r w:rsidR="000E66AD" w:rsidRPr="00112F63">
        <w:rPr>
          <w:rFonts w:ascii="Times New Roman" w:hAnsi="Times New Roman" w:cs="Times New Roman"/>
          <w:sz w:val="28"/>
          <w:szCs w:val="28"/>
          <w:lang w:val="ru-RU"/>
        </w:rPr>
        <w:t>/</w:t>
      </w:r>
      <w:r w:rsidR="000E66AD" w:rsidRPr="000E66AD">
        <w:rPr>
          <w:rFonts w:ascii="Times New Roman" w:hAnsi="Times New Roman" w:cs="Times New Roman"/>
          <w:sz w:val="28"/>
          <w:szCs w:val="28"/>
          <w:lang w:val="en-US"/>
        </w:rPr>
        <w:t>laws</w:t>
      </w:r>
      <w:r w:rsidR="000E66AD" w:rsidRPr="00112F63">
        <w:rPr>
          <w:rFonts w:ascii="Times New Roman" w:hAnsi="Times New Roman" w:cs="Times New Roman"/>
          <w:sz w:val="28"/>
          <w:szCs w:val="28"/>
          <w:lang w:val="ru-RU"/>
        </w:rPr>
        <w:t>/</w:t>
      </w:r>
      <w:r w:rsidR="000E66AD" w:rsidRPr="000E66AD">
        <w:rPr>
          <w:rFonts w:ascii="Times New Roman" w:hAnsi="Times New Roman" w:cs="Times New Roman"/>
          <w:sz w:val="28"/>
          <w:szCs w:val="28"/>
          <w:lang w:val="en-US"/>
        </w:rPr>
        <w:t>show</w:t>
      </w:r>
      <w:r w:rsidR="000E66AD" w:rsidRPr="00112F63">
        <w:rPr>
          <w:rFonts w:ascii="Times New Roman" w:hAnsi="Times New Roman" w:cs="Times New Roman"/>
          <w:sz w:val="28"/>
          <w:szCs w:val="28"/>
          <w:lang w:val="ru-RU"/>
        </w:rPr>
        <w:t>/959-12</w:t>
      </w:r>
    </w:p>
    <w:p w:rsidR="008B3621" w:rsidRPr="00906997" w:rsidRDefault="000E66AD" w:rsidP="001E4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906997" w:rsidRPr="00906997">
        <w:rPr>
          <w:rFonts w:ascii="Times New Roman" w:hAnsi="Times New Roman" w:cs="Times New Roman"/>
          <w:sz w:val="28"/>
          <w:szCs w:val="28"/>
        </w:rPr>
        <w:t>Товарна структура зовнішньої торгівлі</w:t>
      </w:r>
      <w:r w:rsidR="003D1450">
        <w:rPr>
          <w:rFonts w:ascii="Times New Roman" w:hAnsi="Times New Roman" w:cs="Times New Roman"/>
          <w:sz w:val="28"/>
          <w:szCs w:val="28"/>
        </w:rPr>
        <w:t xml:space="preserve"> України</w:t>
      </w:r>
      <w:r w:rsidR="00FE6D61">
        <w:rPr>
          <w:rFonts w:ascii="Times New Roman" w:hAnsi="Times New Roman" w:cs="Times New Roman"/>
          <w:sz w:val="28"/>
          <w:szCs w:val="28"/>
        </w:rPr>
        <w:t>.</w:t>
      </w:r>
      <w:r w:rsidR="00E16F11">
        <w:rPr>
          <w:rFonts w:ascii="Times New Roman" w:hAnsi="Times New Roman" w:cs="Times New Roman"/>
          <w:sz w:val="28"/>
          <w:szCs w:val="28"/>
        </w:rPr>
        <w:t xml:space="preserve"> </w:t>
      </w:r>
      <w:r w:rsidR="00FE6D61">
        <w:rPr>
          <w:rFonts w:ascii="Times New Roman" w:hAnsi="Times New Roman" w:cs="Times New Roman"/>
          <w:sz w:val="28"/>
          <w:szCs w:val="28"/>
          <w:lang w:val="en-US"/>
        </w:rPr>
        <w:t>URL</w:t>
      </w:r>
      <w:r w:rsidR="00CE5867" w:rsidRPr="00112F63">
        <w:rPr>
          <w:rFonts w:ascii="Times New Roman" w:hAnsi="Times New Roman" w:cs="Times New Roman"/>
          <w:sz w:val="28"/>
          <w:szCs w:val="28"/>
          <w:lang w:val="en-US"/>
        </w:rPr>
        <w:t>.</w:t>
      </w:r>
      <w:r w:rsidR="00E16F11" w:rsidRPr="00112F63">
        <w:rPr>
          <w:rFonts w:ascii="Times New Roman" w:hAnsi="Times New Roman" w:cs="Times New Roman"/>
          <w:sz w:val="28"/>
          <w:szCs w:val="28"/>
          <w:lang w:val="en-US"/>
        </w:rPr>
        <w:t xml:space="preserve"> </w:t>
      </w:r>
      <w:r w:rsidR="00906997" w:rsidRPr="00906997">
        <w:rPr>
          <w:rFonts w:ascii="Times New Roman" w:hAnsi="Times New Roman" w:cs="Times New Roman"/>
          <w:sz w:val="28"/>
          <w:szCs w:val="28"/>
        </w:rPr>
        <w:t xml:space="preserve"> http://ukrstat.gov.ua/operativ/operativ2019/zd/tsztt/tsztt_u/tsztt0119_u.htm.</w:t>
      </w:r>
    </w:p>
    <w:p w:rsidR="00ED2411" w:rsidRPr="008F3974" w:rsidRDefault="00D8391E" w:rsidP="001E4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D2411">
        <w:rPr>
          <w:rFonts w:ascii="Times New Roman" w:hAnsi="Times New Roman" w:cs="Times New Roman"/>
          <w:sz w:val="28"/>
          <w:szCs w:val="28"/>
        </w:rPr>
        <w:t>.</w:t>
      </w:r>
      <w:r w:rsidR="0099542C" w:rsidRPr="00D8391E">
        <w:rPr>
          <w:rFonts w:ascii="Times New Roman" w:hAnsi="Times New Roman" w:cs="Times New Roman"/>
          <w:sz w:val="28"/>
          <w:szCs w:val="28"/>
        </w:rPr>
        <w:t xml:space="preserve"> </w:t>
      </w:r>
      <w:r w:rsidRPr="00D8391E">
        <w:rPr>
          <w:rFonts w:ascii="Times New Roman" w:hAnsi="Times New Roman" w:cs="Times New Roman"/>
          <w:sz w:val="28"/>
          <w:szCs w:val="28"/>
        </w:rPr>
        <w:t>Корягін М. В. Особливості обліку операцій з переробки давальницької сировини, ввезеної нерезидентом на митну територію України. // Ефек</w:t>
      </w:r>
      <w:r w:rsidR="00FE6D61">
        <w:rPr>
          <w:rFonts w:ascii="Times New Roman" w:hAnsi="Times New Roman" w:cs="Times New Roman"/>
          <w:sz w:val="28"/>
          <w:szCs w:val="28"/>
        </w:rPr>
        <w:t>тивна економіка № (6). – 2018.</w:t>
      </w:r>
      <w:r w:rsidR="00E16F11">
        <w:rPr>
          <w:rFonts w:ascii="Times New Roman" w:hAnsi="Times New Roman" w:cs="Times New Roman"/>
          <w:sz w:val="28"/>
          <w:szCs w:val="28"/>
        </w:rPr>
        <w:t xml:space="preserve"> </w:t>
      </w:r>
      <w:r w:rsidR="00FE6D61">
        <w:rPr>
          <w:rFonts w:ascii="Times New Roman" w:hAnsi="Times New Roman" w:cs="Times New Roman"/>
          <w:sz w:val="28"/>
          <w:szCs w:val="28"/>
          <w:lang w:val="en-US"/>
        </w:rPr>
        <w:t>URL</w:t>
      </w:r>
      <w:r w:rsidR="00CE5867">
        <w:rPr>
          <w:rFonts w:ascii="Times New Roman" w:hAnsi="Times New Roman" w:cs="Times New Roman"/>
          <w:sz w:val="28"/>
          <w:szCs w:val="28"/>
        </w:rPr>
        <w:t>.</w:t>
      </w:r>
      <w:r w:rsidR="00E16F11">
        <w:rPr>
          <w:rFonts w:ascii="Times New Roman" w:hAnsi="Times New Roman" w:cs="Times New Roman"/>
          <w:sz w:val="28"/>
          <w:szCs w:val="28"/>
        </w:rPr>
        <w:t xml:space="preserve"> </w:t>
      </w:r>
      <w:r w:rsidRPr="00D8391E">
        <w:rPr>
          <w:rFonts w:ascii="Times New Roman" w:hAnsi="Times New Roman" w:cs="Times New Roman"/>
          <w:sz w:val="28"/>
          <w:szCs w:val="28"/>
        </w:rPr>
        <w:t xml:space="preserve"> http://www.economy.nayka.com.ua/?op=1&amp;z=6381.</w:t>
      </w:r>
    </w:p>
    <w:sectPr w:rsidR="00ED2411" w:rsidRPr="008F3974" w:rsidSect="008B36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B6"/>
    <w:rsid w:val="00001398"/>
    <w:rsid w:val="0000196F"/>
    <w:rsid w:val="00002FF0"/>
    <w:rsid w:val="00003052"/>
    <w:rsid w:val="00014FC5"/>
    <w:rsid w:val="0001531D"/>
    <w:rsid w:val="0002721C"/>
    <w:rsid w:val="00033BB5"/>
    <w:rsid w:val="00037C44"/>
    <w:rsid w:val="00037DC4"/>
    <w:rsid w:val="0004005C"/>
    <w:rsid w:val="00053A88"/>
    <w:rsid w:val="000561E7"/>
    <w:rsid w:val="00057591"/>
    <w:rsid w:val="00070579"/>
    <w:rsid w:val="000708B9"/>
    <w:rsid w:val="00071B79"/>
    <w:rsid w:val="0008122E"/>
    <w:rsid w:val="00082810"/>
    <w:rsid w:val="00092D35"/>
    <w:rsid w:val="00095BD5"/>
    <w:rsid w:val="00097F98"/>
    <w:rsid w:val="000A360E"/>
    <w:rsid w:val="000A6EFF"/>
    <w:rsid w:val="000A7F00"/>
    <w:rsid w:val="000B21BD"/>
    <w:rsid w:val="000B3CA9"/>
    <w:rsid w:val="000B668F"/>
    <w:rsid w:val="000C104B"/>
    <w:rsid w:val="000D0085"/>
    <w:rsid w:val="000D62A6"/>
    <w:rsid w:val="000E3D59"/>
    <w:rsid w:val="000E66AD"/>
    <w:rsid w:val="00103FF3"/>
    <w:rsid w:val="00112F63"/>
    <w:rsid w:val="00117252"/>
    <w:rsid w:val="00122048"/>
    <w:rsid w:val="00127FFA"/>
    <w:rsid w:val="00130FE5"/>
    <w:rsid w:val="00131C95"/>
    <w:rsid w:val="00132D83"/>
    <w:rsid w:val="001423B0"/>
    <w:rsid w:val="001458F7"/>
    <w:rsid w:val="0015049F"/>
    <w:rsid w:val="00166964"/>
    <w:rsid w:val="001673B1"/>
    <w:rsid w:val="0017427E"/>
    <w:rsid w:val="00174D32"/>
    <w:rsid w:val="001774BB"/>
    <w:rsid w:val="001833B4"/>
    <w:rsid w:val="0018578C"/>
    <w:rsid w:val="00192A7A"/>
    <w:rsid w:val="00194687"/>
    <w:rsid w:val="001A5742"/>
    <w:rsid w:val="001A7510"/>
    <w:rsid w:val="001B1D88"/>
    <w:rsid w:val="001B1EFC"/>
    <w:rsid w:val="001B4959"/>
    <w:rsid w:val="001C0CBD"/>
    <w:rsid w:val="001E01AF"/>
    <w:rsid w:val="001E32A3"/>
    <w:rsid w:val="001E4570"/>
    <w:rsid w:val="001E5432"/>
    <w:rsid w:val="001F4009"/>
    <w:rsid w:val="00203052"/>
    <w:rsid w:val="00204EF0"/>
    <w:rsid w:val="00213F2E"/>
    <w:rsid w:val="00227FF1"/>
    <w:rsid w:val="00246684"/>
    <w:rsid w:val="00246E2A"/>
    <w:rsid w:val="0025097F"/>
    <w:rsid w:val="00250F30"/>
    <w:rsid w:val="00251BA9"/>
    <w:rsid w:val="0025659B"/>
    <w:rsid w:val="0025731D"/>
    <w:rsid w:val="002726F4"/>
    <w:rsid w:val="00274E09"/>
    <w:rsid w:val="002757F7"/>
    <w:rsid w:val="002828FA"/>
    <w:rsid w:val="00283FA6"/>
    <w:rsid w:val="00284068"/>
    <w:rsid w:val="00284B5A"/>
    <w:rsid w:val="00287266"/>
    <w:rsid w:val="00294AF3"/>
    <w:rsid w:val="002A0B22"/>
    <w:rsid w:val="002B13BC"/>
    <w:rsid w:val="002C0A45"/>
    <w:rsid w:val="002C21B2"/>
    <w:rsid w:val="002C3D32"/>
    <w:rsid w:val="002D037A"/>
    <w:rsid w:val="002D2853"/>
    <w:rsid w:val="002D2C2A"/>
    <w:rsid w:val="002D3266"/>
    <w:rsid w:val="002E1677"/>
    <w:rsid w:val="002E24BF"/>
    <w:rsid w:val="002E26B6"/>
    <w:rsid w:val="002E4066"/>
    <w:rsid w:val="002E77CB"/>
    <w:rsid w:val="002F2001"/>
    <w:rsid w:val="002F2CC5"/>
    <w:rsid w:val="00303041"/>
    <w:rsid w:val="003042F4"/>
    <w:rsid w:val="00315532"/>
    <w:rsid w:val="00317AC5"/>
    <w:rsid w:val="00321E8B"/>
    <w:rsid w:val="00323158"/>
    <w:rsid w:val="00330668"/>
    <w:rsid w:val="00344415"/>
    <w:rsid w:val="003528E5"/>
    <w:rsid w:val="003551EF"/>
    <w:rsid w:val="0036309E"/>
    <w:rsid w:val="0036429E"/>
    <w:rsid w:val="0036471C"/>
    <w:rsid w:val="0036507C"/>
    <w:rsid w:val="00365EDE"/>
    <w:rsid w:val="003A140E"/>
    <w:rsid w:val="003B6572"/>
    <w:rsid w:val="003C3D06"/>
    <w:rsid w:val="003C5B76"/>
    <w:rsid w:val="003D1450"/>
    <w:rsid w:val="003D23A5"/>
    <w:rsid w:val="003E3B7F"/>
    <w:rsid w:val="003E46C8"/>
    <w:rsid w:val="003E5D2A"/>
    <w:rsid w:val="003E7904"/>
    <w:rsid w:val="003F16F8"/>
    <w:rsid w:val="003F21B7"/>
    <w:rsid w:val="0040757A"/>
    <w:rsid w:val="00415112"/>
    <w:rsid w:val="00416FE6"/>
    <w:rsid w:val="0043354C"/>
    <w:rsid w:val="00444ED1"/>
    <w:rsid w:val="00454DD1"/>
    <w:rsid w:val="00462DF4"/>
    <w:rsid w:val="00464520"/>
    <w:rsid w:val="00467258"/>
    <w:rsid w:val="00472756"/>
    <w:rsid w:val="004770B4"/>
    <w:rsid w:val="004A003A"/>
    <w:rsid w:val="004C75FC"/>
    <w:rsid w:val="004D1FD0"/>
    <w:rsid w:val="004D2DE3"/>
    <w:rsid w:val="004D3702"/>
    <w:rsid w:val="004D6057"/>
    <w:rsid w:val="004E0E61"/>
    <w:rsid w:val="004E1124"/>
    <w:rsid w:val="004E27DE"/>
    <w:rsid w:val="004E3CF1"/>
    <w:rsid w:val="004F0FA7"/>
    <w:rsid w:val="004F5EAB"/>
    <w:rsid w:val="004F7092"/>
    <w:rsid w:val="00500A64"/>
    <w:rsid w:val="00501235"/>
    <w:rsid w:val="00502D05"/>
    <w:rsid w:val="00514EF1"/>
    <w:rsid w:val="00523412"/>
    <w:rsid w:val="00526738"/>
    <w:rsid w:val="00537DCB"/>
    <w:rsid w:val="005402B5"/>
    <w:rsid w:val="0054055F"/>
    <w:rsid w:val="005445D1"/>
    <w:rsid w:val="00561A64"/>
    <w:rsid w:val="005670B5"/>
    <w:rsid w:val="0057617F"/>
    <w:rsid w:val="005776A9"/>
    <w:rsid w:val="00581352"/>
    <w:rsid w:val="005824F1"/>
    <w:rsid w:val="005A2BF2"/>
    <w:rsid w:val="005A3FED"/>
    <w:rsid w:val="005A4B1C"/>
    <w:rsid w:val="005A6623"/>
    <w:rsid w:val="005B3DBA"/>
    <w:rsid w:val="005B4A8B"/>
    <w:rsid w:val="005C56B2"/>
    <w:rsid w:val="005D3921"/>
    <w:rsid w:val="005D4908"/>
    <w:rsid w:val="005D53F7"/>
    <w:rsid w:val="005D695D"/>
    <w:rsid w:val="005E3F99"/>
    <w:rsid w:val="005E4174"/>
    <w:rsid w:val="005E46F9"/>
    <w:rsid w:val="005E5B4D"/>
    <w:rsid w:val="005E666E"/>
    <w:rsid w:val="005F2D9E"/>
    <w:rsid w:val="005F3DB9"/>
    <w:rsid w:val="00601089"/>
    <w:rsid w:val="00601336"/>
    <w:rsid w:val="006027EE"/>
    <w:rsid w:val="00604201"/>
    <w:rsid w:val="00622EFF"/>
    <w:rsid w:val="006238FE"/>
    <w:rsid w:val="00624872"/>
    <w:rsid w:val="00631387"/>
    <w:rsid w:val="00634AAD"/>
    <w:rsid w:val="0064018A"/>
    <w:rsid w:val="006406D1"/>
    <w:rsid w:val="00657A0E"/>
    <w:rsid w:val="00663A35"/>
    <w:rsid w:val="0067306A"/>
    <w:rsid w:val="00681044"/>
    <w:rsid w:val="006839EF"/>
    <w:rsid w:val="0068656A"/>
    <w:rsid w:val="00691244"/>
    <w:rsid w:val="0069301C"/>
    <w:rsid w:val="00696EBE"/>
    <w:rsid w:val="0069709A"/>
    <w:rsid w:val="006B3E94"/>
    <w:rsid w:val="006B413B"/>
    <w:rsid w:val="006B67B2"/>
    <w:rsid w:val="006C0139"/>
    <w:rsid w:val="006C63B5"/>
    <w:rsid w:val="006D0A3C"/>
    <w:rsid w:val="006D586F"/>
    <w:rsid w:val="006D633B"/>
    <w:rsid w:val="006F4E58"/>
    <w:rsid w:val="006F5A63"/>
    <w:rsid w:val="00703CDD"/>
    <w:rsid w:val="00704043"/>
    <w:rsid w:val="00704CBE"/>
    <w:rsid w:val="0071353A"/>
    <w:rsid w:val="00713E5A"/>
    <w:rsid w:val="007146A9"/>
    <w:rsid w:val="00722881"/>
    <w:rsid w:val="00732876"/>
    <w:rsid w:val="007335CD"/>
    <w:rsid w:val="007354E8"/>
    <w:rsid w:val="0073796B"/>
    <w:rsid w:val="00743A5D"/>
    <w:rsid w:val="0074433D"/>
    <w:rsid w:val="00745320"/>
    <w:rsid w:val="007479AA"/>
    <w:rsid w:val="00761C65"/>
    <w:rsid w:val="00772BC6"/>
    <w:rsid w:val="00776774"/>
    <w:rsid w:val="007802FC"/>
    <w:rsid w:val="00780519"/>
    <w:rsid w:val="007816D2"/>
    <w:rsid w:val="007904AC"/>
    <w:rsid w:val="00792294"/>
    <w:rsid w:val="007A51AA"/>
    <w:rsid w:val="007A5302"/>
    <w:rsid w:val="007A54C9"/>
    <w:rsid w:val="007A56C8"/>
    <w:rsid w:val="007B228D"/>
    <w:rsid w:val="007B4B65"/>
    <w:rsid w:val="007C1944"/>
    <w:rsid w:val="007C6690"/>
    <w:rsid w:val="007E16E3"/>
    <w:rsid w:val="007E3AD8"/>
    <w:rsid w:val="007E4998"/>
    <w:rsid w:val="008129DB"/>
    <w:rsid w:val="00813B94"/>
    <w:rsid w:val="008169CE"/>
    <w:rsid w:val="0082175F"/>
    <w:rsid w:val="00826861"/>
    <w:rsid w:val="00826B0C"/>
    <w:rsid w:val="008307A0"/>
    <w:rsid w:val="00837239"/>
    <w:rsid w:val="0084128C"/>
    <w:rsid w:val="00846C10"/>
    <w:rsid w:val="008515EA"/>
    <w:rsid w:val="00852762"/>
    <w:rsid w:val="0085489C"/>
    <w:rsid w:val="008659B5"/>
    <w:rsid w:val="0088018E"/>
    <w:rsid w:val="00880AB4"/>
    <w:rsid w:val="00881837"/>
    <w:rsid w:val="0088297F"/>
    <w:rsid w:val="00884A01"/>
    <w:rsid w:val="008A63F2"/>
    <w:rsid w:val="008A70E2"/>
    <w:rsid w:val="008B0870"/>
    <w:rsid w:val="008B19C3"/>
    <w:rsid w:val="008B3621"/>
    <w:rsid w:val="008B3A67"/>
    <w:rsid w:val="008B41A6"/>
    <w:rsid w:val="008B5391"/>
    <w:rsid w:val="008B799B"/>
    <w:rsid w:val="008C459D"/>
    <w:rsid w:val="008D1B9E"/>
    <w:rsid w:val="008D5208"/>
    <w:rsid w:val="008D6F77"/>
    <w:rsid w:val="008D71CD"/>
    <w:rsid w:val="008E106D"/>
    <w:rsid w:val="008F0D12"/>
    <w:rsid w:val="008F3974"/>
    <w:rsid w:val="008F677C"/>
    <w:rsid w:val="00906997"/>
    <w:rsid w:val="00913887"/>
    <w:rsid w:val="00915159"/>
    <w:rsid w:val="00916877"/>
    <w:rsid w:val="009203DD"/>
    <w:rsid w:val="009226B1"/>
    <w:rsid w:val="00931393"/>
    <w:rsid w:val="00937888"/>
    <w:rsid w:val="00942B34"/>
    <w:rsid w:val="00944BFF"/>
    <w:rsid w:val="00946A5B"/>
    <w:rsid w:val="00950E69"/>
    <w:rsid w:val="00952F17"/>
    <w:rsid w:val="00954BCE"/>
    <w:rsid w:val="00956D1B"/>
    <w:rsid w:val="00957C44"/>
    <w:rsid w:val="009677A2"/>
    <w:rsid w:val="009731E8"/>
    <w:rsid w:val="0097631B"/>
    <w:rsid w:val="009811E6"/>
    <w:rsid w:val="009871F3"/>
    <w:rsid w:val="009951D0"/>
    <w:rsid w:val="0099542C"/>
    <w:rsid w:val="009B1556"/>
    <w:rsid w:val="009B39F8"/>
    <w:rsid w:val="009B6580"/>
    <w:rsid w:val="009D1F14"/>
    <w:rsid w:val="009D39CB"/>
    <w:rsid w:val="009E3BBE"/>
    <w:rsid w:val="009F6E9A"/>
    <w:rsid w:val="00A0494A"/>
    <w:rsid w:val="00A15855"/>
    <w:rsid w:val="00A16B12"/>
    <w:rsid w:val="00A17393"/>
    <w:rsid w:val="00A25B32"/>
    <w:rsid w:val="00A2621D"/>
    <w:rsid w:val="00A26868"/>
    <w:rsid w:val="00A30C48"/>
    <w:rsid w:val="00A37038"/>
    <w:rsid w:val="00A426EA"/>
    <w:rsid w:val="00A463CF"/>
    <w:rsid w:val="00A55076"/>
    <w:rsid w:val="00A602E4"/>
    <w:rsid w:val="00A60C8E"/>
    <w:rsid w:val="00A62FBB"/>
    <w:rsid w:val="00A84422"/>
    <w:rsid w:val="00A908AF"/>
    <w:rsid w:val="00AA68B3"/>
    <w:rsid w:val="00AC2D80"/>
    <w:rsid w:val="00AD1559"/>
    <w:rsid w:val="00AD2AFC"/>
    <w:rsid w:val="00AE2114"/>
    <w:rsid w:val="00AE2BFA"/>
    <w:rsid w:val="00AE416C"/>
    <w:rsid w:val="00AE529C"/>
    <w:rsid w:val="00AE5F70"/>
    <w:rsid w:val="00AF210C"/>
    <w:rsid w:val="00B04045"/>
    <w:rsid w:val="00B12DF6"/>
    <w:rsid w:val="00B16556"/>
    <w:rsid w:val="00B204D5"/>
    <w:rsid w:val="00B238E6"/>
    <w:rsid w:val="00B26CAA"/>
    <w:rsid w:val="00B369EA"/>
    <w:rsid w:val="00B44AB4"/>
    <w:rsid w:val="00B47FAA"/>
    <w:rsid w:val="00B50789"/>
    <w:rsid w:val="00B511AC"/>
    <w:rsid w:val="00B53425"/>
    <w:rsid w:val="00B54983"/>
    <w:rsid w:val="00B8336A"/>
    <w:rsid w:val="00B8499B"/>
    <w:rsid w:val="00BA5721"/>
    <w:rsid w:val="00BA68AA"/>
    <w:rsid w:val="00BB4928"/>
    <w:rsid w:val="00BC2168"/>
    <w:rsid w:val="00BC2679"/>
    <w:rsid w:val="00BC7232"/>
    <w:rsid w:val="00BC7D13"/>
    <w:rsid w:val="00BD66EE"/>
    <w:rsid w:val="00BE42FF"/>
    <w:rsid w:val="00BE5897"/>
    <w:rsid w:val="00BE6B5C"/>
    <w:rsid w:val="00BF5FB9"/>
    <w:rsid w:val="00BF794E"/>
    <w:rsid w:val="00C01320"/>
    <w:rsid w:val="00C038D2"/>
    <w:rsid w:val="00C06B0C"/>
    <w:rsid w:val="00C07CCA"/>
    <w:rsid w:val="00C224A5"/>
    <w:rsid w:val="00C238F5"/>
    <w:rsid w:val="00C23B82"/>
    <w:rsid w:val="00C2727E"/>
    <w:rsid w:val="00C42555"/>
    <w:rsid w:val="00C43995"/>
    <w:rsid w:val="00C46022"/>
    <w:rsid w:val="00C52AD1"/>
    <w:rsid w:val="00C732F1"/>
    <w:rsid w:val="00C73D20"/>
    <w:rsid w:val="00C85DC8"/>
    <w:rsid w:val="00C9591A"/>
    <w:rsid w:val="00C977FA"/>
    <w:rsid w:val="00CA12F3"/>
    <w:rsid w:val="00CA3AA4"/>
    <w:rsid w:val="00CB13DD"/>
    <w:rsid w:val="00CB4C0E"/>
    <w:rsid w:val="00CB56B4"/>
    <w:rsid w:val="00CB6277"/>
    <w:rsid w:val="00CC5B1A"/>
    <w:rsid w:val="00CD02BA"/>
    <w:rsid w:val="00CD0BF7"/>
    <w:rsid w:val="00CD0EF4"/>
    <w:rsid w:val="00CD2EE5"/>
    <w:rsid w:val="00CE03CC"/>
    <w:rsid w:val="00CE5867"/>
    <w:rsid w:val="00CF02C9"/>
    <w:rsid w:val="00CF7DD4"/>
    <w:rsid w:val="00D01C12"/>
    <w:rsid w:val="00D049E0"/>
    <w:rsid w:val="00D303B3"/>
    <w:rsid w:val="00D32D25"/>
    <w:rsid w:val="00D45992"/>
    <w:rsid w:val="00D471AC"/>
    <w:rsid w:val="00D472E9"/>
    <w:rsid w:val="00D523F3"/>
    <w:rsid w:val="00D52D5F"/>
    <w:rsid w:val="00D53A65"/>
    <w:rsid w:val="00D62C3F"/>
    <w:rsid w:val="00D679BD"/>
    <w:rsid w:val="00D71CCC"/>
    <w:rsid w:val="00D730D1"/>
    <w:rsid w:val="00D8391E"/>
    <w:rsid w:val="00D85BD2"/>
    <w:rsid w:val="00D86BC6"/>
    <w:rsid w:val="00D87ADB"/>
    <w:rsid w:val="00D944BE"/>
    <w:rsid w:val="00DA6327"/>
    <w:rsid w:val="00DB4C04"/>
    <w:rsid w:val="00DC43B7"/>
    <w:rsid w:val="00DC7578"/>
    <w:rsid w:val="00E0061F"/>
    <w:rsid w:val="00E0461E"/>
    <w:rsid w:val="00E06BAB"/>
    <w:rsid w:val="00E1248B"/>
    <w:rsid w:val="00E14598"/>
    <w:rsid w:val="00E145ED"/>
    <w:rsid w:val="00E16F11"/>
    <w:rsid w:val="00E174C2"/>
    <w:rsid w:val="00E21C63"/>
    <w:rsid w:val="00E2352D"/>
    <w:rsid w:val="00E402FB"/>
    <w:rsid w:val="00E457A0"/>
    <w:rsid w:val="00E47D84"/>
    <w:rsid w:val="00E5470C"/>
    <w:rsid w:val="00E54953"/>
    <w:rsid w:val="00E61860"/>
    <w:rsid w:val="00E628FF"/>
    <w:rsid w:val="00E65673"/>
    <w:rsid w:val="00E71D52"/>
    <w:rsid w:val="00E736B9"/>
    <w:rsid w:val="00E762F9"/>
    <w:rsid w:val="00E82A20"/>
    <w:rsid w:val="00E83AA6"/>
    <w:rsid w:val="00E92BCF"/>
    <w:rsid w:val="00E9762A"/>
    <w:rsid w:val="00EA0617"/>
    <w:rsid w:val="00EA42EE"/>
    <w:rsid w:val="00EA51DB"/>
    <w:rsid w:val="00EB22E1"/>
    <w:rsid w:val="00EB250D"/>
    <w:rsid w:val="00EC1D8A"/>
    <w:rsid w:val="00ED1808"/>
    <w:rsid w:val="00ED2411"/>
    <w:rsid w:val="00ED39B5"/>
    <w:rsid w:val="00ED3DE2"/>
    <w:rsid w:val="00ED4EA0"/>
    <w:rsid w:val="00EE17AE"/>
    <w:rsid w:val="00EE273D"/>
    <w:rsid w:val="00EE4B5A"/>
    <w:rsid w:val="00EF0EBA"/>
    <w:rsid w:val="00EF104B"/>
    <w:rsid w:val="00F01FAF"/>
    <w:rsid w:val="00F02037"/>
    <w:rsid w:val="00F034DF"/>
    <w:rsid w:val="00F03F9D"/>
    <w:rsid w:val="00F067C2"/>
    <w:rsid w:val="00F14368"/>
    <w:rsid w:val="00F146AB"/>
    <w:rsid w:val="00F172BA"/>
    <w:rsid w:val="00F2032D"/>
    <w:rsid w:val="00F36D59"/>
    <w:rsid w:val="00F406E2"/>
    <w:rsid w:val="00F41861"/>
    <w:rsid w:val="00F5174E"/>
    <w:rsid w:val="00F53E6C"/>
    <w:rsid w:val="00F55284"/>
    <w:rsid w:val="00F565DA"/>
    <w:rsid w:val="00F5707F"/>
    <w:rsid w:val="00F61DC3"/>
    <w:rsid w:val="00F63781"/>
    <w:rsid w:val="00F65D82"/>
    <w:rsid w:val="00F74A3E"/>
    <w:rsid w:val="00F763F9"/>
    <w:rsid w:val="00F87E81"/>
    <w:rsid w:val="00F92980"/>
    <w:rsid w:val="00F94B5A"/>
    <w:rsid w:val="00FA3B31"/>
    <w:rsid w:val="00FA6163"/>
    <w:rsid w:val="00FA6F2C"/>
    <w:rsid w:val="00FA742E"/>
    <w:rsid w:val="00FB1154"/>
    <w:rsid w:val="00FB2AEA"/>
    <w:rsid w:val="00FB3B4F"/>
    <w:rsid w:val="00FB4F2F"/>
    <w:rsid w:val="00FB61A1"/>
    <w:rsid w:val="00FB709A"/>
    <w:rsid w:val="00FD1B52"/>
    <w:rsid w:val="00FD1E15"/>
    <w:rsid w:val="00FD4B93"/>
    <w:rsid w:val="00FE00DB"/>
    <w:rsid w:val="00FE6D61"/>
    <w:rsid w:val="00FE72A8"/>
    <w:rsid w:val="00FF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48970-D903-412B-BBE5-FD420B6B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3621"/>
    <w:rPr>
      <w:color w:val="0000FF" w:themeColor="hyperlink"/>
      <w:u w:val="single"/>
    </w:rPr>
  </w:style>
  <w:style w:type="character" w:styleId="a4">
    <w:name w:val="Strong"/>
    <w:basedOn w:val="a0"/>
    <w:uiPriority w:val="22"/>
    <w:qFormat/>
    <w:rsid w:val="00122048"/>
    <w:rPr>
      <w:b/>
      <w:bCs/>
    </w:rPr>
  </w:style>
  <w:style w:type="character" w:customStyle="1" w:styleId="a5">
    <w:name w:val="Основной текст_"/>
    <w:basedOn w:val="a0"/>
    <w:link w:val="1"/>
    <w:rsid w:val="00537DCB"/>
    <w:rPr>
      <w:rFonts w:ascii="Times New Roman" w:eastAsia="Times New Roman" w:hAnsi="Times New Roman" w:cs="Times New Roman"/>
      <w:sz w:val="20"/>
      <w:szCs w:val="20"/>
      <w:shd w:val="clear" w:color="auto" w:fill="FFFFFF"/>
    </w:rPr>
  </w:style>
  <w:style w:type="character" w:customStyle="1" w:styleId="85pt">
    <w:name w:val="Основной текст + 8;5 pt"/>
    <w:basedOn w:val="a5"/>
    <w:rsid w:val="00537DCB"/>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8pt">
    <w:name w:val="Основной текст + 8 pt"/>
    <w:basedOn w:val="a5"/>
    <w:rsid w:val="00537DCB"/>
    <w:rPr>
      <w:rFonts w:ascii="Times New Roman" w:eastAsia="Times New Roman" w:hAnsi="Times New Roman" w:cs="Times New Roman"/>
      <w:color w:val="000000"/>
      <w:spacing w:val="0"/>
      <w:w w:val="100"/>
      <w:position w:val="0"/>
      <w:sz w:val="16"/>
      <w:szCs w:val="16"/>
      <w:shd w:val="clear" w:color="auto" w:fill="FFFFFF"/>
      <w:lang w:val="uk-UA" w:eastAsia="uk-UA" w:bidi="uk-UA"/>
    </w:rPr>
  </w:style>
  <w:style w:type="character" w:customStyle="1" w:styleId="85pt0">
    <w:name w:val="Основной текст + 8;5 pt;Курсив"/>
    <w:basedOn w:val="a5"/>
    <w:rsid w:val="00537DCB"/>
    <w:rPr>
      <w:rFonts w:ascii="Times New Roman" w:eastAsia="Times New Roman" w:hAnsi="Times New Roman" w:cs="Times New Roman"/>
      <w:i/>
      <w:iCs/>
      <w:color w:val="000000"/>
      <w:spacing w:val="0"/>
      <w:w w:val="100"/>
      <w:position w:val="0"/>
      <w:sz w:val="17"/>
      <w:szCs w:val="17"/>
      <w:shd w:val="clear" w:color="auto" w:fill="FFFFFF"/>
      <w:lang w:val="uk-UA" w:eastAsia="uk-UA" w:bidi="uk-UA"/>
    </w:rPr>
  </w:style>
  <w:style w:type="paragraph" w:customStyle="1" w:styleId="1">
    <w:name w:val="Основной текст1"/>
    <w:basedOn w:val="a"/>
    <w:link w:val="a5"/>
    <w:rsid w:val="00537DCB"/>
    <w:pPr>
      <w:widowControl w:val="0"/>
      <w:shd w:val="clear" w:color="auto" w:fill="FFFFFF"/>
      <w:spacing w:after="0" w:line="240" w:lineRule="auto"/>
    </w:pPr>
    <w:rPr>
      <w:rFonts w:ascii="Times New Roman" w:eastAsia="Times New Roman" w:hAnsi="Times New Roman" w:cs="Times New Roman"/>
      <w:noProof w:val="0"/>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9949">
      <w:bodyDiv w:val="1"/>
      <w:marLeft w:val="0"/>
      <w:marRight w:val="0"/>
      <w:marTop w:val="0"/>
      <w:marBottom w:val="0"/>
      <w:divBdr>
        <w:top w:val="none" w:sz="0" w:space="0" w:color="auto"/>
        <w:left w:val="none" w:sz="0" w:space="0" w:color="auto"/>
        <w:bottom w:val="none" w:sz="0" w:space="0" w:color="auto"/>
        <w:right w:val="none" w:sz="0" w:space="0" w:color="auto"/>
      </w:divBdr>
    </w:div>
    <w:div w:id="8294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4385</Words>
  <Characters>2501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Natasha</cp:lastModifiedBy>
  <cp:revision>2</cp:revision>
  <dcterms:created xsi:type="dcterms:W3CDTF">2019-10-26T11:23:00Z</dcterms:created>
  <dcterms:modified xsi:type="dcterms:W3CDTF">2019-10-26T11:23:00Z</dcterms:modified>
</cp:coreProperties>
</file>