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43" w:rsidRDefault="00857AAA" w:rsidP="00857AAA">
      <w:pPr>
        <w:tabs>
          <w:tab w:val="left" w:pos="6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ОСОБЛИВОСТІ ЕКСПОРТУ В ЗОНІШНЬЕКОНОМІЧНІЙ ДІЯЛЬНОСТІ </w:t>
      </w:r>
    </w:p>
    <w:p w:rsidR="00857AAA" w:rsidRPr="00857AAA" w:rsidRDefault="00857AAA" w:rsidP="000A63BC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7AAA" w:rsidRPr="000A63BC" w:rsidRDefault="009339B7" w:rsidP="000A6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57AA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Артем’єва О. О.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7AA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к. е. н., доцент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57AAA" w:rsidRPr="00857AA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Пастух Д. Л.</w:t>
      </w:r>
      <w:r w:rsidR="00857A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57AAA" w:rsidRPr="00857AA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студентка 4 курсу</w:t>
      </w:r>
      <w:r w:rsidR="00695B3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</w:t>
      </w:r>
      <w:r w:rsidR="00857AAA" w:rsidRPr="00857AA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Університет державної фіскальної служби України, м. Ірпінь</w:t>
      </w:r>
    </w:p>
    <w:p w:rsidR="00857AAA" w:rsidRPr="000A5A84" w:rsidRDefault="00857AAA" w:rsidP="00857AAA">
      <w:pPr>
        <w:tabs>
          <w:tab w:val="left" w:pos="6000"/>
        </w:tabs>
        <w:spacing w:line="240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:rsidR="00FC0443" w:rsidRPr="000A5A84" w:rsidRDefault="00FC0443" w:rsidP="00857A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Ефективною  формою  функціонування  кожної держави  є  здійснення  її  з</w:t>
      </w:r>
      <w:r w:rsidR="006B7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овнішньоекономічної діяльності. Зовнішньоекономічна</w:t>
      </w:r>
      <w:r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діяльність відіграє </w:t>
      </w:r>
      <w:r w:rsidR="00290AAF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важливу</w:t>
      </w:r>
      <w:r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</w:t>
      </w:r>
      <w:r w:rsidR="006B7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ль у підвищенні економічного</w:t>
      </w:r>
      <w:r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становища держави, покращення  рівня  життя  населення  </w:t>
      </w:r>
      <w:r w:rsidR="00807166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у </w:t>
      </w:r>
      <w:r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зміцненні ко</w:t>
      </w:r>
      <w:r w:rsidR="00E43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нкурентосп</w:t>
      </w:r>
      <w:r w:rsidR="00807166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</w:t>
      </w:r>
      <w:r w:rsidR="00E43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</w:t>
      </w:r>
      <w:r w:rsidR="00807166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жності  держави, а також</w:t>
      </w:r>
      <w:r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її продукту на міжнародному рівні [1].</w:t>
      </w:r>
      <w:r w:rsidR="00807166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B7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Зовнішньоекономічна діяльність</w:t>
      </w:r>
      <w:r w:rsidR="009978D4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є  </w:t>
      </w:r>
      <w:r w:rsidR="00290AAF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важливим</w:t>
      </w:r>
      <w:r w:rsidR="009978D4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елементом економічного  зростання  кожної  країни, </w:t>
      </w:r>
      <w:r w:rsidR="00290AAF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9978D4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її  актуальність  зумовлена  розвитком </w:t>
      </w:r>
      <w:r w:rsidR="00C83B0D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різних </w:t>
      </w:r>
      <w:r w:rsidR="009978D4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процесів</w:t>
      </w:r>
      <w:r w:rsidR="00C83B0D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  <w:r w:rsidR="009978D4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міжнаро</w:t>
      </w:r>
      <w:r w:rsidR="00C83B0D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дної  інтеграції,  глобалізації  світового  господарства й</w:t>
      </w:r>
      <w:r w:rsidR="009978D4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міжнародним поділом праці</w:t>
      </w:r>
      <w:r w:rsidR="00C83B0D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978D4" w:rsidRPr="000A5A84" w:rsidRDefault="006B7D2F" w:rsidP="000263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Дослідженнями щодо</w:t>
      </w:r>
      <w:r w:rsidR="009978D4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зовнішньоекономічної </w:t>
      </w:r>
      <w:r w:rsidR="001515DE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діяльності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займалися різні </w:t>
      </w:r>
      <w:r w:rsidR="009978D4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науковці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а саме</w:t>
      </w:r>
      <w:r w:rsidR="001515DE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Бутинець Ф., Гайдуцький П., Кандиба А., Бойко В., </w:t>
      </w:r>
      <w:r w:rsidR="009978D4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Кириченко О.,</w:t>
      </w:r>
      <w:r w:rsidR="009978D4" w:rsidRPr="000A5A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8D4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Дроздова Г., Макогон</w:t>
      </w:r>
      <w:r w:rsidR="00290AAF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Ю.</w:t>
      </w:r>
      <w:r w:rsidR="009978D4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</w:t>
      </w:r>
      <w:r w:rsidR="00290AAF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ивченням</w:t>
      </w:r>
      <w:r w:rsidR="009978D4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питання  механізму  управління  </w:t>
      </w:r>
      <w:r w:rsidR="00E43323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E43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овнішньоекономічної діяльності </w:t>
      </w:r>
      <w:r w:rsidR="009978D4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 державному  рівні </w:t>
      </w:r>
      <w:r w:rsidR="00290AAF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розглядали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такі вчені</w:t>
      </w:r>
      <w:r w:rsidR="009978D4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Пугач Н., Афанасьєв М., Білоус О. </w:t>
      </w:r>
    </w:p>
    <w:p w:rsidR="00FC0443" w:rsidRPr="000A5A84" w:rsidRDefault="001515DE" w:rsidP="000263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A5A84">
        <w:rPr>
          <w:rFonts w:ascii="Times New Roman" w:hAnsi="Times New Roman" w:cs="Times New Roman"/>
          <w:sz w:val="28"/>
          <w:szCs w:val="28"/>
          <w:lang w:val="uk-UA"/>
        </w:rPr>
        <w:t>Закон України «</w:t>
      </w:r>
      <w:r w:rsidRPr="000A5A84">
        <w:rPr>
          <w:rFonts w:ascii="Times New Roman" w:hAnsi="Times New Roman" w:cs="Times New Roman"/>
          <w:sz w:val="28"/>
          <w:szCs w:val="28"/>
          <w:lang w:val="uk-UA" w:eastAsia="ru-RU"/>
        </w:rPr>
        <w:t>Про зовнішньоекономічну діяльність</w:t>
      </w:r>
      <w:r w:rsidR="007B6A86" w:rsidRPr="000A5A84">
        <w:rPr>
          <w:rFonts w:ascii="Times New Roman" w:hAnsi="Times New Roman" w:cs="Times New Roman"/>
          <w:sz w:val="28"/>
          <w:szCs w:val="28"/>
          <w:lang w:val="uk-UA"/>
        </w:rPr>
        <w:t>» визначає</w:t>
      </w:r>
      <w:r w:rsidRPr="000A5A84">
        <w:rPr>
          <w:rFonts w:ascii="Times New Roman" w:hAnsi="Times New Roman" w:cs="Times New Roman"/>
          <w:sz w:val="28"/>
          <w:szCs w:val="28"/>
          <w:lang w:val="uk-UA"/>
        </w:rPr>
        <w:t>, що «</w:t>
      </w:r>
      <w:r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B1493B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овнішньоекономічна діяльність - діяльність суб’єктів господарської діяльності України та іноземних суб’єктів господарської</w:t>
      </w:r>
      <w:r w:rsidR="00B1493B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1493B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діяльності, а також діяльність державних замовників з оборонного замовлення у випадках, визначених законами України, побудована на взаємовідносинах між ними, що має місце як на території</w:t>
      </w:r>
      <w:r w:rsidR="00B1493B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1493B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України, так і за її межами</w:t>
      </w:r>
      <w:r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FC0443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[2].</w:t>
      </w:r>
      <w:bookmarkStart w:id="1" w:name="n3"/>
      <w:bookmarkEnd w:id="1"/>
    </w:p>
    <w:p w:rsidR="009978D4" w:rsidRPr="000A5A84" w:rsidRDefault="009978D4" w:rsidP="00026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Основним джерелом одержання пр</w:t>
      </w:r>
      <w:r w:rsidR="00E43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ибутку держави та підприємств є </w:t>
      </w:r>
      <w:r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експортні операції.</w:t>
      </w:r>
      <w:r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0AAF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Адже </w:t>
      </w:r>
      <w:r w:rsidR="00411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вони </w:t>
      </w:r>
      <w:r w:rsidR="00E43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вважаються </w:t>
      </w:r>
      <w:r w:rsidR="00411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найважливішою</w:t>
      </w:r>
      <w:r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складовою частини </w:t>
      </w:r>
      <w:r w:rsidR="006B7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зовнішньоекономічної діяльності</w:t>
      </w:r>
      <w:r w:rsidR="00B059F7" w:rsidRPr="000A5A84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0A5A84" w:rsidRPr="000A5A84" w:rsidRDefault="000A5A84" w:rsidP="000A5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A84">
        <w:rPr>
          <w:rFonts w:ascii="Times New Roman" w:hAnsi="Times New Roman" w:cs="Times New Roman"/>
          <w:sz w:val="28"/>
          <w:szCs w:val="28"/>
          <w:lang w:val="uk-UA"/>
        </w:rPr>
        <w:t>В  умовах  зовнішньоекономічної діяльності здійснюються такі види експортних операцій:</w:t>
      </w:r>
    </w:p>
    <w:p w:rsidR="000A5A84" w:rsidRPr="000A5A84" w:rsidRDefault="000A5A84" w:rsidP="000A5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A84">
        <w:rPr>
          <w:rFonts w:ascii="Times New Roman" w:hAnsi="Times New Roman" w:cs="Times New Roman"/>
          <w:sz w:val="28"/>
          <w:szCs w:val="28"/>
          <w:lang w:val="uk-UA"/>
        </w:rPr>
        <w:t>–  експорт товарів в рахунок міжурядових угод;</w:t>
      </w:r>
    </w:p>
    <w:p w:rsidR="000A5A84" w:rsidRPr="000A5A84" w:rsidRDefault="000A5A84" w:rsidP="000A5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A84">
        <w:rPr>
          <w:rFonts w:ascii="Times New Roman" w:hAnsi="Times New Roman" w:cs="Times New Roman"/>
          <w:sz w:val="28"/>
          <w:szCs w:val="28"/>
          <w:lang w:val="uk-UA"/>
        </w:rPr>
        <w:t>–  експорт  товарів  в  межах  державного контракту;</w:t>
      </w:r>
    </w:p>
    <w:p w:rsidR="000A5A84" w:rsidRPr="000A5A84" w:rsidRDefault="000A5A84" w:rsidP="000A5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A84">
        <w:rPr>
          <w:rFonts w:ascii="Times New Roman" w:hAnsi="Times New Roman" w:cs="Times New Roman"/>
          <w:sz w:val="28"/>
          <w:szCs w:val="28"/>
          <w:lang w:val="uk-UA"/>
        </w:rPr>
        <w:t>–  експорт  товарів  на  умовах  державного або комерційного кредиту чи за рахунок відстрочки платежу;</w:t>
      </w:r>
    </w:p>
    <w:p w:rsidR="000A5A84" w:rsidRPr="000A5A84" w:rsidRDefault="000A5A84" w:rsidP="000A5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A84">
        <w:rPr>
          <w:rFonts w:ascii="Times New Roman" w:hAnsi="Times New Roman" w:cs="Times New Roman"/>
          <w:sz w:val="28"/>
          <w:szCs w:val="28"/>
          <w:lang w:val="uk-UA"/>
        </w:rPr>
        <w:t>–  експорт на умовах компенсаційної угоди;</w:t>
      </w:r>
    </w:p>
    <w:p w:rsidR="000A5A84" w:rsidRPr="000A5A84" w:rsidRDefault="000A5A84" w:rsidP="000A5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A84">
        <w:rPr>
          <w:rFonts w:ascii="Times New Roman" w:hAnsi="Times New Roman" w:cs="Times New Roman"/>
          <w:sz w:val="28"/>
          <w:szCs w:val="28"/>
          <w:lang w:val="uk-UA"/>
        </w:rPr>
        <w:t>–  експорт на умовах бартерної угоди;</w:t>
      </w:r>
    </w:p>
    <w:p w:rsidR="000A5A84" w:rsidRPr="000A5A84" w:rsidRDefault="000A5A84" w:rsidP="000A5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A84">
        <w:rPr>
          <w:rFonts w:ascii="Times New Roman" w:hAnsi="Times New Roman" w:cs="Times New Roman"/>
          <w:sz w:val="28"/>
          <w:szCs w:val="28"/>
          <w:lang w:val="uk-UA"/>
        </w:rPr>
        <w:t>–  експорт в рахунок надання допомоги.</w:t>
      </w:r>
    </w:p>
    <w:p w:rsidR="000A5A84" w:rsidRPr="000A5A84" w:rsidRDefault="000A5A84" w:rsidP="000A5A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A5A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Для суб’єктів зовнішньоекономічної діяльності існує два варіанти експорту:</w:t>
      </w:r>
    </w:p>
    <w:p w:rsidR="000A5A84" w:rsidRPr="000A5A84" w:rsidRDefault="000A5A84" w:rsidP="000A5A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A5A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–  товар  фактично  вивозиться  за  митну територію України;</w:t>
      </w:r>
    </w:p>
    <w:p w:rsidR="000A5A84" w:rsidRPr="000A5A84" w:rsidRDefault="000A5A84" w:rsidP="000A5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A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–  товар продається нерезиденту без перетину кордону України </w:t>
      </w:r>
      <w:r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695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].</w:t>
      </w:r>
    </w:p>
    <w:p w:rsidR="00C83B0D" w:rsidRDefault="009978D4" w:rsidP="000263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A5A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Особливості  планування  експортної  діяльності  підприємства визначаються  тим,  що  праця  на  зарубіжних  ринках  сполучена  з  додатковими ризиками,  більшою  невизначеністю  зовнішнього  середовища,  посиленням конкурентного тиску і підвищеними складнощами доступу на цільові зарубіжні р</w:t>
      </w:r>
      <w:r w:rsidR="00290AAF" w:rsidRPr="000A5A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инки</w:t>
      </w:r>
      <w:r w:rsidRPr="000A5A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</w:p>
    <w:p w:rsidR="00E4128C" w:rsidRDefault="00E4128C" w:rsidP="00E412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Таблиця 1.</w:t>
      </w:r>
    </w:p>
    <w:p w:rsidR="00E4128C" w:rsidRPr="00E4128C" w:rsidRDefault="00E4128C" w:rsidP="00E4128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Динаміка експортних операцій</w:t>
      </w:r>
      <w:r w:rsidR="00F61D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 2016-2018 рр.</w:t>
      </w:r>
    </w:p>
    <w:tbl>
      <w:tblPr>
        <w:tblW w:w="9741" w:type="dxa"/>
        <w:tblLook w:val="04A0" w:firstRow="1" w:lastRow="0" w:firstColumn="1" w:lastColumn="0" w:noHBand="0" w:noVBand="1"/>
      </w:tblPr>
      <w:tblGrid>
        <w:gridCol w:w="846"/>
        <w:gridCol w:w="3118"/>
        <w:gridCol w:w="1843"/>
        <w:gridCol w:w="3934"/>
      </w:tblGrid>
      <w:tr w:rsidR="00E4128C" w:rsidRPr="00E4128C" w:rsidTr="00FE629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8C" w:rsidRPr="00E4128C" w:rsidRDefault="00E4128C" w:rsidP="00E4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8C" w:rsidRPr="00E4128C" w:rsidRDefault="00E4128C" w:rsidP="00E4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Експорт, тис. дол. США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8C" w:rsidRPr="00E4128C" w:rsidRDefault="00E4128C" w:rsidP="00E4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змін, %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8C" w:rsidRPr="00E4128C" w:rsidRDefault="00E4128C" w:rsidP="00E4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Абсолютне відхилення, тис. дол. США</w:t>
            </w:r>
          </w:p>
        </w:tc>
      </w:tr>
      <w:tr w:rsidR="00E4128C" w:rsidRPr="00E4128C" w:rsidTr="00FE629D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8C" w:rsidRPr="00E4128C" w:rsidRDefault="00E4128C" w:rsidP="00E4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8C" w:rsidRPr="00E4128C" w:rsidRDefault="00E4128C" w:rsidP="00E4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36361711,2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8C" w:rsidRPr="00E4128C" w:rsidRDefault="00E4128C" w:rsidP="00E4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8C" w:rsidRPr="00E4128C" w:rsidRDefault="00E4128C" w:rsidP="00E4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4128C" w:rsidRPr="00E4128C" w:rsidTr="00FE629D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8C" w:rsidRPr="00E4128C" w:rsidRDefault="00E4128C" w:rsidP="00E4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8C" w:rsidRPr="00E4128C" w:rsidRDefault="00E4128C" w:rsidP="00E4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43264736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8C" w:rsidRPr="00E4128C" w:rsidRDefault="00E4128C" w:rsidP="00E4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118,9843233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8C" w:rsidRPr="00E4128C" w:rsidRDefault="00E4128C" w:rsidP="00E4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6903024,8</w:t>
            </w:r>
          </w:p>
        </w:tc>
      </w:tr>
      <w:tr w:rsidR="00E4128C" w:rsidRPr="00E4128C" w:rsidTr="00FE629D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8C" w:rsidRPr="00E4128C" w:rsidRDefault="00E4128C" w:rsidP="00E4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8C" w:rsidRPr="00E4128C" w:rsidRDefault="00E4128C" w:rsidP="00E4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47334987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8C" w:rsidRPr="00E4128C" w:rsidRDefault="00E4128C" w:rsidP="00E4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109,4077796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8C" w:rsidRPr="00E4128C" w:rsidRDefault="00E4128C" w:rsidP="00E4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4070251</w:t>
            </w:r>
          </w:p>
        </w:tc>
      </w:tr>
    </w:tbl>
    <w:p w:rsidR="00E4128C" w:rsidRPr="00142BFE" w:rsidRDefault="00E4128C" w:rsidP="000263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42B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Джерело </w:t>
      </w:r>
      <w:r w:rsidR="00E433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створено </w:t>
      </w:r>
      <w:r w:rsidRPr="00142B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 основі </w:t>
      </w:r>
      <w:r w:rsidRPr="00142B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[4]</w:t>
      </w:r>
      <w:r w:rsidR="00142B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142B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FE629D" w:rsidRPr="00FE629D" w:rsidRDefault="00FE629D" w:rsidP="00FE62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E6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Згідно зі статистичними даними експорт товарів та послуг 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остійно зростає. Таким чином, </w:t>
      </w:r>
      <w:r w:rsidRPr="00FE6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динаміка обумовлена інтенсифікацією інтеграційних процесів,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FE6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 відбуваються в країні.</w:t>
      </w:r>
      <w:r w:rsidRPr="00FE629D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 2017 році</w:t>
      </w:r>
      <w:r w:rsidRPr="00FE6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експорт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товарів та</w:t>
      </w:r>
      <w:r w:rsidRPr="00FE6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послуг збільшився на </w:t>
      </w:r>
      <w:r w:rsidRPr="00E4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6903024,8</w:t>
      </w:r>
      <w:r w:rsidRPr="00FE6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млн. дол. США,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 в 2018 році на </w:t>
      </w:r>
      <w:r w:rsidRPr="00E4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4070251</w:t>
      </w:r>
      <w:r w:rsidRPr="00FE6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млн. дол. США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A96E3C" w:rsidRDefault="009978D4" w:rsidP="00A96E3C">
      <w:pPr>
        <w:shd w:val="clear" w:color="auto" w:fill="FFFFFF"/>
        <w:spacing w:after="0" w:line="25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A5A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 </w:t>
      </w:r>
      <w:r w:rsidR="00C83B0D" w:rsidRPr="000A5A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Україні </w:t>
      </w:r>
      <w:r w:rsidRPr="000A5A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все ще збереглися високотехнологічні  виробництва,  які  працюють  е</w:t>
      </w:r>
      <w:r w:rsidR="00C83B0D" w:rsidRPr="000A5A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фективно, тобто </w:t>
      </w:r>
      <w:r w:rsidR="00B009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Україна ще</w:t>
      </w:r>
      <w:r w:rsidR="00C83B0D" w:rsidRPr="000A5A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має значний експортний потенціал</w:t>
      </w:r>
      <w:r w:rsidRPr="000A5A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 У  структурі  високотехнологічного  експорту  переважають</w:t>
      </w:r>
      <w:r w:rsidR="00C83B0D" w:rsidRPr="000A5A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різні види праці, а саме, такі як:</w:t>
      </w:r>
      <w:r w:rsidR="00A86E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зернові культури</w:t>
      </w:r>
      <w:r w:rsidR="00B009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(пшениця, соняшник, кукурудза, ячмінь), тобто в Ук</w:t>
      </w:r>
      <w:r w:rsidR="00A86E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раїні вони розвинені</w:t>
      </w:r>
      <w:r w:rsidR="00B009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а також</w:t>
      </w:r>
      <w:r w:rsidRPr="000A5A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машини, обладнання та механізми; електротехнічне обладнання; значно зросла частка, що припадає на засоби наземного транспорту, літальні апарати, плавучі </w:t>
      </w:r>
      <w:r w:rsidR="00C83B0D" w:rsidRPr="000A5A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засоби</w:t>
      </w:r>
      <w:r w:rsidR="00A86E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хімічна промисловість</w:t>
      </w:r>
      <w:r w:rsidR="00C83B0D" w:rsidRPr="000A5A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A86E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Підприємству  необхідно</w:t>
      </w:r>
      <w:r w:rsidR="00A86E02" w:rsidRPr="00A86E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більше  ресурсів  для  того,  щоб  адекватно  відреагувати на  зміни,  що  відбуваються  на  зарубіжном</w:t>
      </w:r>
      <w:r w:rsidR="00A86E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 ринку, тому що необхідно </w:t>
      </w:r>
      <w:r w:rsidR="00A86E02" w:rsidRPr="00A86E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коригувати власні виробничі можливості у відповідності з існуючим попитом. </w:t>
      </w:r>
      <w:r w:rsidR="00C83B0D" w:rsidRPr="00A86E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</w:t>
      </w:r>
      <w:r w:rsidR="00C83B0D" w:rsidRPr="000A5A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аким чином, </w:t>
      </w:r>
      <w:r w:rsidRPr="000A5A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зoвнiшньoекoнoмiчна  дiяльнiсть  сприяє  розвитку  перспективних напрямiв експoртнoгo </w:t>
      </w:r>
      <w:r w:rsidRPr="00626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пoтенцiалу. </w:t>
      </w:r>
      <w:r w:rsidR="0062639C" w:rsidRPr="006263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Адже експертний потенціал держави визначається обсягами товарів і послуг, що можуть бути вироблені в економічній та соціальній сферах і реалізовані на світовому ринку з максимальною вигодою для країни.</w:t>
      </w:r>
      <w:r w:rsidR="00A96E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Також</w:t>
      </w:r>
      <w:r w:rsidR="00A96E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товаровиробників завдання  більш </w:t>
      </w:r>
      <w:r w:rsidR="00A96E3C" w:rsidRPr="00A96E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прискіпл</w:t>
      </w:r>
      <w:r w:rsidR="00A96E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иво  ставитися  до  здійснення </w:t>
      </w:r>
      <w:r w:rsidR="00A96E3C" w:rsidRPr="00A96E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зовнішньоеко</w:t>
      </w:r>
      <w:r w:rsidR="00A96E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номічної  діяльності,  процесу </w:t>
      </w:r>
      <w:r w:rsidR="00A96E3C" w:rsidRPr="00A96E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міжнародної  співпр</w:t>
      </w:r>
      <w:r w:rsidR="00A96E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аці  та  інтеграції  викликана </w:t>
      </w:r>
      <w:r w:rsidR="00A96E3C" w:rsidRPr="00A96E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процесами  глобалізац</w:t>
      </w:r>
      <w:r w:rsidR="00A96E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ії  та  диверсифікації </w:t>
      </w:r>
      <w:r w:rsidR="00A96E3C" w:rsidRPr="00A96E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міжнародних  рин</w:t>
      </w:r>
      <w:r w:rsidR="00A96E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ків  вітчизняної  продукції. </w:t>
      </w:r>
      <w:r w:rsidR="00A96E3C" w:rsidRPr="00A96E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Глобалізація  іст</w:t>
      </w:r>
      <w:r w:rsidR="00A96E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отно  впливає  на  економічні, </w:t>
      </w:r>
      <w:r w:rsidR="00A96E3C" w:rsidRPr="00A96E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політичні та соціокул</w:t>
      </w:r>
      <w:r w:rsidR="00A96E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ьтурні аспекти життєдіяльності </w:t>
      </w:r>
      <w:r w:rsidR="00A96E3C" w:rsidRPr="00A96E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країни.  Ці  наслідки  осо</w:t>
      </w:r>
      <w:r w:rsidR="00A96E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бливо  відчутні  для  України, </w:t>
      </w:r>
      <w:r w:rsidR="00A96E3C" w:rsidRPr="00A96E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яка цілком самостійно та</w:t>
      </w:r>
      <w:r w:rsidR="00A96E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цілеспрямовано рухається до євроінтеграції</w:t>
      </w:r>
      <w:r w:rsidR="00A96E3C" w:rsidRPr="00A96E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61738D" w:rsidRPr="00A96E3C" w:rsidRDefault="0061738D" w:rsidP="0061738D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73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Ефективність  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ійснення  зовнішньоекономічної </w:t>
      </w:r>
      <w:r w:rsidRPr="006173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діяльності  підпри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ємствa  пов’язана  з  багатьма </w:t>
      </w:r>
      <w:r w:rsidRPr="006173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внутрішніми  та  зовнішніми  чинниками,  cеред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яких </w:t>
      </w:r>
      <w:r w:rsidRPr="006173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провідне  місце  належи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ть  формувaнню  тa  реaлiзaцiї </w:t>
      </w:r>
      <w:r w:rsidRPr="006173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результативної 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трaтегiї  зовнiшньоекономiчної </w:t>
      </w:r>
      <w:r w:rsidRPr="006173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діяльності,  якa  є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рограмою  розвитку  діяльності </w:t>
      </w:r>
      <w:r w:rsidRPr="006173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пiдприємcтвa  на 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овнішніх  ринках,  підкоренням </w:t>
      </w:r>
      <w:r w:rsidRPr="006173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визначеної 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acтки  ринку,  розширенням  тa </w:t>
      </w:r>
      <w:r w:rsidRPr="006173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пiдт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римaнням конкурентних позицiй [1</w:t>
      </w:r>
      <w:r w:rsidRPr="006173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].</w:t>
      </w:r>
    </w:p>
    <w:p w:rsidR="0062639C" w:rsidRPr="0062639C" w:rsidRDefault="0062639C" w:rsidP="0062639C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263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62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олітика в галузі експорту спрямована на регулювання експортних потоків. До експортних бар'єрів відносять експортне мито - податок, який накладається на кожну одиницю товару, яка вивозиться за кордон. Цим держава стримує вивіз з країни тих товарів, на які незадоволений попит серед власних споживачів, або вивіз їх з певних причин є небажаним. Сюди відносять експортні квоти, які встановлюються для забезпечення вітчизняних споживачів достатніми </w:t>
      </w:r>
      <w:r w:rsidRPr="0062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запасами товарів за низькими цінами, для запобігання виснаженню природних ресурсів, а також для підвищення цін на експорт шляхом обмеження поставок на закордонні ринки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E41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C8197B" w:rsidRDefault="0062639C" w:rsidP="006263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372EEF" w:rsidRPr="00626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митному  режимі  експортні</w:t>
      </w:r>
      <w:r w:rsidR="00372EEF"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о</w:t>
      </w:r>
      <w:r w:rsid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перації  з </w:t>
      </w:r>
      <w:r w:rsidR="00372EEF"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вивезенням  т</w:t>
      </w:r>
      <w:r w:rsid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оварів  обкладаються  податком </w:t>
      </w:r>
      <w:r w:rsidR="00372EEF"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  додану  вар</w:t>
      </w:r>
      <w:r w:rsid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тість  за  ставкою  0%.  Датою </w:t>
      </w:r>
      <w:r w:rsidR="00372EEF"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виникнення  по</w:t>
      </w:r>
      <w:r w:rsidR="00B009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даткових  зобов’язань із</w:t>
      </w:r>
      <w:r w:rsid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ПДВ </w:t>
      </w:r>
      <w:r w:rsidR="00372EEF"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вважаєть</w:t>
      </w:r>
      <w:r w:rsidR="00B009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ся дата оформлення митної декла</w:t>
      </w:r>
      <w:r w:rsidR="00372EEF"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рації, що підтверджує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факт перетину митного кордону. У</w:t>
      </w:r>
      <w:r w:rsidR="00372EEF"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разі,  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оли</w:t>
      </w:r>
      <w:r w:rsid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експорт  здійснюється </w:t>
      </w:r>
      <w:r w:rsidR="00372EEF"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без  вивезення,</w:t>
      </w:r>
      <w:r w:rsid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тобто  купівля  та  передача </w:t>
      </w:r>
      <w:r w:rsidR="00372EEF"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товару  нерези</w:t>
      </w:r>
      <w:r w:rsid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денту  проводиться  на  митній </w:t>
      </w:r>
      <w:r w:rsidR="00A86E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території</w:t>
      </w:r>
      <w:r w:rsidR="00372EEF"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Ук</w:t>
      </w:r>
      <w:r w:rsidR="00A86E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раїни, операції</w:t>
      </w:r>
      <w:r w:rsid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обкладаються </w:t>
      </w:r>
      <w:r w:rsidR="00A86E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ПДВ </w:t>
      </w:r>
      <w:r w:rsidR="00372EEF"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  зага</w:t>
      </w:r>
      <w:r w:rsid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льними  правилами  за  ставкою </w:t>
      </w:r>
      <w:r w:rsidR="00372EEF"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20%. Об’єкт обкладення ПДВ відсутній, коли купівля та пе</w:t>
      </w:r>
      <w:r w:rsid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редача товару проводяться поза </w:t>
      </w:r>
      <w:r w:rsidR="00372EEF"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межами митної території України</w:t>
      </w:r>
      <w:r w:rsid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72EEF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695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37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="00372EEF"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0263A6" w:rsidRDefault="00372EEF" w:rsidP="00C728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Згідно зі</w:t>
      </w:r>
      <w:r w:rsidR="00857A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світовою практикою єдиної полі</w:t>
      </w:r>
      <w:r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тики з підтри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мки експорту не існує. Держави </w:t>
      </w:r>
      <w:r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та їхні уряди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використовують різні стратегії </w:t>
      </w:r>
      <w:r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щодо  держав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ного  заохочення  і  підтримки </w:t>
      </w:r>
      <w:r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свого  бізнесу, </w:t>
      </w:r>
      <w:r w:rsidR="00C72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які  залежать  від  стану  еко</w:t>
      </w:r>
      <w:r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номічного  розвитку,  стадії  ко</w:t>
      </w:r>
      <w:r w:rsidR="00C72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нкурентоспро</w:t>
      </w:r>
      <w:r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можності, економічної та політичної ситуації у  світі,  взає</w:t>
      </w:r>
      <w:r w:rsidR="004118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модії</w:t>
      </w:r>
      <w:r w:rsidR="00C72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  міжнародними  структу</w:t>
      </w:r>
      <w:r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рами.  Гол</w:t>
      </w:r>
      <w:r w:rsidR="00C72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овною  метою  стимулювання  екс</w:t>
      </w:r>
      <w:r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порту є поліп</w:t>
      </w:r>
      <w:r w:rsidR="00C72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шення його товарної структури, </w:t>
      </w:r>
      <w:r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освоєння  нових  ринків  і  збільшення  ефек</w:t>
      </w:r>
      <w:r w:rsidR="00C72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тивності  продажів </w:t>
      </w:r>
      <w:r w:rsidR="00C72893" w:rsidRPr="000A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695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C72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="00C72893"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857AAA" w:rsidRPr="00857AAA" w:rsidRDefault="00857AAA" w:rsidP="00857A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6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 ефективності ЗЕД  важливим фактором  реалізації</w:t>
      </w:r>
      <w:r w:rsidR="00626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всього експортного потенціалу</w:t>
      </w:r>
      <w:r w:rsidR="00A86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 є освоєння нових зовнішніх ринків </w:t>
      </w:r>
      <w:r w:rsidRPr="00B6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українськими  суб’єк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тами </w:t>
      </w:r>
      <w:r w:rsidRPr="00B6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внішньоекономічної діяльності,</w:t>
      </w:r>
      <w:r w:rsidRPr="00B6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підвищення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рівня</w:t>
      </w:r>
      <w:r w:rsidRPr="00B6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конкурентос</w:t>
      </w:r>
      <w:r w:rsidR="00A86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проможності,  поліпшення якості</w:t>
      </w:r>
      <w:r w:rsidRPr="00B6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виробленої продукції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 надання </w:t>
      </w:r>
      <w:r w:rsidRPr="00B6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послуг,  створення  належної  структури  експорту та забезпечення  економічної безпеки  держави. </w:t>
      </w:r>
      <w:r w:rsidR="00A86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 покращення функціонування</w:t>
      </w:r>
      <w:r w:rsidRPr="00B6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економіки підприємств та підвищення ефективності здійснення зовнішньоекономічно</w:t>
      </w:r>
      <w:r w:rsidR="00A86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ї  діяльності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необхідно </w:t>
      </w:r>
      <w:r w:rsidRPr="00B6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поліпшувати систему ЗЕД країни.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86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Керівництвам необхідно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займатися розробленням  стратегії зовнішньоекономічної </w:t>
      </w:r>
      <w:r w:rsidRPr="00B6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діяльно</w:t>
      </w:r>
      <w:r w:rsidR="00411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сті,  яка  б  встановила  </w:t>
      </w:r>
      <w:r w:rsidR="00626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чіткі </w:t>
      </w:r>
      <w:r w:rsidR="00411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завдання</w:t>
      </w:r>
      <w:r w:rsidRPr="00B6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для підвищення плідності зовнішньої торгівлі. зовнішньоекономіч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ної  діяльності  підприємства. </w:t>
      </w:r>
      <w:r w:rsidRPr="00B6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Акумуляція  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спортного  потенціалу  можлива </w:t>
      </w:r>
      <w:r w:rsidRPr="00B6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 вигідних  умов  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ономіки  для  випуску  якісної </w:t>
      </w:r>
      <w:r w:rsidRPr="00B6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продукції, запровадж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ення модернізації виробництва, </w:t>
      </w:r>
      <w:r w:rsidRPr="00B6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новітніх  технол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огій, реалізації  промислових </w:t>
      </w:r>
      <w:r w:rsidRPr="00B6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продуктів.</w:t>
      </w:r>
      <w:r w:rsidRPr="00B6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</w:p>
    <w:p w:rsidR="00857AAA" w:rsidRPr="00E43323" w:rsidRDefault="00857AAA" w:rsidP="00E433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Таким чином, р</w:t>
      </w:r>
      <w:r w:rsidR="00C83B0D" w:rsidRPr="000A5A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егулювання ЗЕД здійснюється для забезпечення збалансованості економіки та рівноваги внутрішнього ринку України, стимулювання прогресивних структурних змін в економіці та створення найсприятливіших умов для залучення економіки нашої держави до системи світового поділу праці та наближення її до ринкових структур розвинених країн світу.</w:t>
      </w:r>
      <w:r w:rsid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Отже, </w:t>
      </w:r>
      <w:r w:rsidR="00372EEF"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порядок  відоб</w:t>
      </w:r>
      <w:r w:rsid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раження  в  обліку  експортних </w:t>
      </w:r>
      <w:r w:rsidR="00372EEF"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операцій  залежит</w:t>
      </w:r>
      <w:r w:rsid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ь  від  умов  їх  оплати.  Для </w:t>
      </w:r>
      <w:r w:rsidR="00372EEF"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відображення  е</w:t>
      </w:r>
      <w:r w:rsid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кспортних  операцій  в  обліку </w:t>
      </w:r>
      <w:r w:rsidR="00372EEF"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слід  користуватись  вимогами </w:t>
      </w:r>
      <w:r w:rsid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Податкового </w:t>
      </w:r>
      <w:r w:rsidR="00372EEF"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кодексу Україн</w:t>
      </w:r>
      <w:r w:rsid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и згідно зі внесеними змінами. </w:t>
      </w:r>
      <w:r w:rsidR="00372EEF"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Експортні оп</w:t>
      </w:r>
      <w:r w:rsid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ерації – одне із джерел наповне</w:t>
      </w:r>
      <w:r w:rsidR="00372EEF"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ння  країни  ін</w:t>
      </w:r>
      <w:r w:rsid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оземною  валютою,  а  державна </w:t>
      </w:r>
      <w:r w:rsidR="00372EEF"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підтримка  о</w:t>
      </w:r>
      <w:r w:rsid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перацій  сприятиме  підвищенню </w:t>
      </w:r>
      <w:r w:rsidR="00372EEF" w:rsidRPr="00372E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добробуту н</w:t>
      </w:r>
      <w:r w:rsidR="00B603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аселення і, відповідно, держави.</w:t>
      </w:r>
    </w:p>
    <w:p w:rsidR="009339B7" w:rsidRDefault="009339B7" w:rsidP="009339B7">
      <w:pPr>
        <w:tabs>
          <w:tab w:val="left" w:pos="426"/>
          <w:tab w:val="left" w:pos="184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9339B7" w:rsidRDefault="009339B7" w:rsidP="009339B7">
      <w:pPr>
        <w:tabs>
          <w:tab w:val="left" w:pos="426"/>
          <w:tab w:val="left" w:pos="184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857AAA" w:rsidRPr="009339B7" w:rsidRDefault="00FC0443" w:rsidP="009339B7">
      <w:pPr>
        <w:tabs>
          <w:tab w:val="left" w:pos="426"/>
          <w:tab w:val="left" w:pos="184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933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lastRenderedPageBreak/>
        <w:t>С</w:t>
      </w:r>
      <w:r w:rsidR="00857AAA" w:rsidRPr="00933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писок використаних джерел:</w:t>
      </w:r>
    </w:p>
    <w:p w:rsidR="00857AAA" w:rsidRPr="009339B7" w:rsidRDefault="00857AAA" w:rsidP="009339B7">
      <w:pPr>
        <w:tabs>
          <w:tab w:val="left" w:pos="426"/>
          <w:tab w:val="left" w:pos="184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FC0443" w:rsidRPr="009339B7" w:rsidRDefault="00FC0443" w:rsidP="009339B7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39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Кіндратів В. А.</w:t>
      </w:r>
      <w:r w:rsidRPr="00933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39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Особливості здійснення ефективної ЗЕД підприємства. </w:t>
      </w:r>
      <w:r w:rsidRPr="009339B7">
        <w:rPr>
          <w:rFonts w:ascii="Times New Roman" w:hAnsi="Times New Roman" w:cs="Times New Roman"/>
          <w:sz w:val="24"/>
          <w:szCs w:val="24"/>
          <w:lang w:val="uk-UA"/>
        </w:rPr>
        <w:t>[Електро</w:t>
      </w:r>
      <w:r w:rsidR="00857AAA" w:rsidRPr="009339B7">
        <w:rPr>
          <w:rFonts w:ascii="Times New Roman" w:hAnsi="Times New Roman" w:cs="Times New Roman"/>
          <w:sz w:val="24"/>
          <w:szCs w:val="24"/>
          <w:lang w:val="uk-UA"/>
        </w:rPr>
        <w:t>нний ресурс]. – Режим доступу: https://ukrlogos.in.ua/documents/logos_the_art_of_scientific_mind_2_february_2019_32.pdf</w:t>
      </w:r>
    </w:p>
    <w:p w:rsidR="00B1493B" w:rsidRPr="009339B7" w:rsidRDefault="00FC0443" w:rsidP="009339B7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uk-UA" w:eastAsia="ru-RU"/>
        </w:rPr>
      </w:pPr>
      <w:r w:rsidRPr="009339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A57FE" w:rsidRPr="009339B7">
        <w:rPr>
          <w:rFonts w:ascii="Times New Roman" w:hAnsi="Times New Roman" w:cs="Times New Roman"/>
          <w:sz w:val="24"/>
          <w:szCs w:val="24"/>
          <w:lang w:val="uk-UA"/>
        </w:rPr>
        <w:t xml:space="preserve">Закон України.  </w:t>
      </w:r>
      <w:r w:rsidR="009A57FE" w:rsidRPr="009339B7">
        <w:rPr>
          <w:rFonts w:ascii="Times New Roman" w:hAnsi="Times New Roman" w:cs="Times New Roman"/>
          <w:sz w:val="24"/>
          <w:szCs w:val="24"/>
          <w:lang w:val="uk-UA" w:eastAsia="ru-RU"/>
        </w:rPr>
        <w:t>Про зовнішньоекономічну діяльність</w:t>
      </w:r>
      <w:r w:rsidR="009A57FE" w:rsidRPr="009339B7">
        <w:rPr>
          <w:rFonts w:ascii="Times New Roman" w:hAnsi="Times New Roman" w:cs="Times New Roman"/>
          <w:sz w:val="24"/>
          <w:szCs w:val="24"/>
          <w:lang w:val="uk-UA"/>
        </w:rPr>
        <w:t>. Документ</w:t>
      </w:r>
      <w:r w:rsidR="009A57FE" w:rsidRPr="009339B7">
        <w:rPr>
          <w:rFonts w:ascii="Times New Roman" w:hAnsi="Times New Roman" w:cs="Times New Roman"/>
          <w:sz w:val="24"/>
          <w:szCs w:val="24"/>
        </w:rPr>
        <w:t> </w:t>
      </w:r>
      <w:r w:rsidR="009A57FE" w:rsidRPr="009339B7">
        <w:rPr>
          <w:rFonts w:ascii="Times New Roman" w:hAnsi="Times New Roman" w:cs="Times New Roman"/>
          <w:sz w:val="24"/>
          <w:szCs w:val="24"/>
          <w:lang w:val="uk-UA"/>
        </w:rPr>
        <w:t>959-</w:t>
      </w:r>
      <w:r w:rsidR="009A57FE" w:rsidRPr="009339B7">
        <w:rPr>
          <w:rFonts w:ascii="Times New Roman" w:hAnsi="Times New Roman" w:cs="Times New Roman"/>
          <w:sz w:val="24"/>
          <w:szCs w:val="24"/>
        </w:rPr>
        <w:t>XII</w:t>
      </w:r>
      <w:r w:rsidR="009A57FE" w:rsidRPr="009339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A57FE" w:rsidRPr="009339B7">
        <w:rPr>
          <w:rFonts w:ascii="Times New Roman" w:hAnsi="Times New Roman" w:cs="Times New Roman"/>
          <w:sz w:val="24"/>
          <w:szCs w:val="24"/>
        </w:rPr>
        <w:t> </w:t>
      </w:r>
      <w:r w:rsidR="009A57FE" w:rsidRPr="009339B7">
        <w:rPr>
          <w:rFonts w:ascii="Times New Roman" w:hAnsi="Times New Roman" w:cs="Times New Roman"/>
          <w:sz w:val="24"/>
          <w:szCs w:val="24"/>
          <w:lang w:val="uk-UA"/>
        </w:rPr>
        <w:t>чинний, п</w:t>
      </w:r>
      <w:r w:rsidR="009A57FE" w:rsidRPr="009339B7">
        <w:rPr>
          <w:rFonts w:ascii="Times New Roman" w:hAnsi="Times New Roman" w:cs="Times New Roman"/>
          <w:sz w:val="24"/>
          <w:szCs w:val="24"/>
        </w:rPr>
        <w:t>оточна редакція — Редакція від 07.02.2019, підстава - </w:t>
      </w:r>
      <w:hyperlink r:id="rId5" w:tgtFrame="_blank" w:history="1">
        <w:r w:rsidR="009A57FE" w:rsidRPr="009339B7">
          <w:rPr>
            <w:rFonts w:ascii="Times New Roman" w:hAnsi="Times New Roman" w:cs="Times New Roman"/>
            <w:sz w:val="24"/>
            <w:szCs w:val="24"/>
          </w:rPr>
          <w:t>2473-VIII</w:t>
        </w:r>
      </w:hyperlink>
      <w:r w:rsidRPr="009339B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26500" w:rsidRPr="009339B7">
        <w:rPr>
          <w:rFonts w:ascii="Times New Roman" w:hAnsi="Times New Roman" w:cs="Times New Roman"/>
          <w:sz w:val="24"/>
          <w:szCs w:val="24"/>
          <w:lang w:val="uk-UA"/>
        </w:rPr>
        <w:t>[Електронний ресур</w:t>
      </w:r>
      <w:r w:rsidR="00A26500" w:rsidRPr="009339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с]. – Режим доступу:</w:t>
      </w:r>
      <w:r w:rsidR="009A57FE" w:rsidRPr="009339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hyperlink r:id="rId6" w:history="1">
        <w:r w:rsidR="009A57FE" w:rsidRPr="009339B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</w:t>
        </w:r>
        <w:r w:rsidR="009A57FE" w:rsidRPr="009339B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://</w:t>
        </w:r>
        <w:r w:rsidR="009A57FE" w:rsidRPr="009339B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zakon</w:t>
        </w:r>
        <w:r w:rsidR="009A57FE" w:rsidRPr="009339B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.</w:t>
        </w:r>
        <w:r w:rsidR="009A57FE" w:rsidRPr="009339B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rada</w:t>
        </w:r>
        <w:r w:rsidR="009A57FE" w:rsidRPr="009339B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.</w:t>
        </w:r>
        <w:r w:rsidR="009A57FE" w:rsidRPr="009339B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gov</w:t>
        </w:r>
        <w:r w:rsidR="009A57FE" w:rsidRPr="009339B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.</w:t>
        </w:r>
        <w:r w:rsidR="009A57FE" w:rsidRPr="009339B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ua</w:t>
        </w:r>
        <w:r w:rsidR="009A57FE" w:rsidRPr="009339B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/</w:t>
        </w:r>
        <w:r w:rsidR="009A57FE" w:rsidRPr="009339B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laws</w:t>
        </w:r>
        <w:r w:rsidR="009A57FE" w:rsidRPr="009339B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/</w:t>
        </w:r>
        <w:r w:rsidR="009A57FE" w:rsidRPr="009339B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show</w:t>
        </w:r>
        <w:r w:rsidR="009A57FE" w:rsidRPr="009339B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/959-12</w:t>
        </w:r>
      </w:hyperlink>
    </w:p>
    <w:p w:rsidR="00E4128C" w:rsidRPr="009339B7" w:rsidRDefault="00B059F7" w:rsidP="009339B7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Карпенко Н. Г. Особливості обліку експорту товарів. </w:t>
      </w:r>
      <w:r w:rsidRPr="009339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[Електронний ресурс]. – Режим доступу:  </w:t>
      </w:r>
      <w:hyperlink r:id="rId7" w:history="1">
        <w:r w:rsidR="0062639C" w:rsidRPr="009339B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http://economyandsociety.in.ua/journal/9_ukr/194.pdf</w:t>
        </w:r>
      </w:hyperlink>
    </w:p>
    <w:p w:rsidR="00E4128C" w:rsidRPr="009339B7" w:rsidRDefault="00E4128C" w:rsidP="009339B7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Державна служба статистики України. URL: http://www.ukrstat.gov.ua</w:t>
      </w:r>
    </w:p>
    <w:p w:rsidR="00A96E3C" w:rsidRPr="009339B7" w:rsidRDefault="0062639C" w:rsidP="009339B7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Лапін О. В., </w:t>
      </w:r>
      <w:r w:rsidRPr="009339B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Горицька К. М.  </w:t>
      </w:r>
      <w:r w:rsidRPr="00933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Шляхи удосконалення експортного потенціалу підприємства харчової промисловості. </w:t>
      </w:r>
      <w:r w:rsidRPr="009339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[Електронний ресурс]. – Режим доступу:  </w:t>
      </w:r>
      <w:hyperlink r:id="rId8" w:history="1">
        <w:r w:rsidR="00A96E3C" w:rsidRPr="009339B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http://www.economy.nayka.com.ua/?op=1&amp;z=5261</w:t>
        </w:r>
      </w:hyperlink>
    </w:p>
    <w:sectPr w:rsidR="00A96E3C" w:rsidRPr="009339B7" w:rsidSect="000263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094E"/>
    <w:multiLevelType w:val="hybridMultilevel"/>
    <w:tmpl w:val="749E6CC0"/>
    <w:lvl w:ilvl="0" w:tplc="829869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0FC5"/>
    <w:multiLevelType w:val="hybridMultilevel"/>
    <w:tmpl w:val="2F9CC326"/>
    <w:lvl w:ilvl="0" w:tplc="08609C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5A"/>
    <w:rsid w:val="000263A6"/>
    <w:rsid w:val="000A5A84"/>
    <w:rsid w:val="000A63BC"/>
    <w:rsid w:val="00142BFE"/>
    <w:rsid w:val="001515DE"/>
    <w:rsid w:val="00290AAF"/>
    <w:rsid w:val="002B5A5A"/>
    <w:rsid w:val="00372EEF"/>
    <w:rsid w:val="004118EB"/>
    <w:rsid w:val="004F723C"/>
    <w:rsid w:val="00546092"/>
    <w:rsid w:val="005F7944"/>
    <w:rsid w:val="0061738D"/>
    <w:rsid w:val="0062639C"/>
    <w:rsid w:val="00695B36"/>
    <w:rsid w:val="006B7D2F"/>
    <w:rsid w:val="007B6A86"/>
    <w:rsid w:val="00807166"/>
    <w:rsid w:val="00857AAA"/>
    <w:rsid w:val="009339B7"/>
    <w:rsid w:val="009402B5"/>
    <w:rsid w:val="009978D4"/>
    <w:rsid w:val="009A57FE"/>
    <w:rsid w:val="00A26500"/>
    <w:rsid w:val="00A57FD9"/>
    <w:rsid w:val="00A86E02"/>
    <w:rsid w:val="00A96E3C"/>
    <w:rsid w:val="00B009C6"/>
    <w:rsid w:val="00B059F7"/>
    <w:rsid w:val="00B1493B"/>
    <w:rsid w:val="00B603DD"/>
    <w:rsid w:val="00C72893"/>
    <w:rsid w:val="00C75819"/>
    <w:rsid w:val="00C8197B"/>
    <w:rsid w:val="00C83B0D"/>
    <w:rsid w:val="00D335B4"/>
    <w:rsid w:val="00E4128C"/>
    <w:rsid w:val="00E43323"/>
    <w:rsid w:val="00F61D56"/>
    <w:rsid w:val="00FC0443"/>
    <w:rsid w:val="00FE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A7BE4-2F01-4B0C-9447-D84B916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93B"/>
    <w:rPr>
      <w:color w:val="0000FF"/>
      <w:u w:val="single"/>
    </w:rPr>
  </w:style>
  <w:style w:type="character" w:customStyle="1" w:styleId="valid">
    <w:name w:val="valid"/>
    <w:basedOn w:val="a0"/>
    <w:rsid w:val="009A57FE"/>
  </w:style>
  <w:style w:type="character" w:customStyle="1" w:styleId="dat0">
    <w:name w:val="dat0"/>
    <w:basedOn w:val="a0"/>
    <w:rsid w:val="009A57FE"/>
  </w:style>
  <w:style w:type="paragraph" w:styleId="a4">
    <w:name w:val="List Paragraph"/>
    <w:basedOn w:val="a"/>
    <w:uiPriority w:val="34"/>
    <w:qFormat/>
    <w:rsid w:val="00A26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nayka.com.ua/?op=1&amp;z=52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onomyandsociety.in.ua/journal/9_ukr/19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59-12" TargetMode="External"/><Relationship Id="rId5" Type="http://schemas.openxmlformats.org/officeDocument/2006/relationships/hyperlink" Target="https://zakon.rada.gov.ua/laws/show/2473-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6173</Words>
  <Characters>3519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Natasha</cp:lastModifiedBy>
  <cp:revision>2</cp:revision>
  <dcterms:created xsi:type="dcterms:W3CDTF">2019-11-04T19:47:00Z</dcterms:created>
  <dcterms:modified xsi:type="dcterms:W3CDTF">2019-11-04T19:47:00Z</dcterms:modified>
</cp:coreProperties>
</file>