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72" w:rsidRPr="00742972" w:rsidRDefault="00742972" w:rsidP="00742972">
      <w:pPr>
        <w:widowControl/>
        <w:ind w:firstLine="42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2972">
        <w:rPr>
          <w:rFonts w:ascii="Times New Roman" w:hAnsi="Times New Roman" w:cs="Times New Roman"/>
          <w:iCs/>
          <w:spacing w:val="-4"/>
          <w:sz w:val="28"/>
          <w:szCs w:val="28"/>
          <w:lang w:eastAsia="ru-RU"/>
        </w:rPr>
        <w:t>ІНТЕГРАЛЬНИЙ</w:t>
      </w:r>
      <w:r>
        <w:rPr>
          <w:rFonts w:ascii="Times New Roman" w:hAnsi="Times New Roman" w:cs="Times New Roman"/>
          <w:iCs/>
          <w:spacing w:val="-4"/>
          <w:sz w:val="28"/>
          <w:szCs w:val="28"/>
          <w:lang w:val="ru-RU" w:eastAsia="ru-RU"/>
        </w:rPr>
        <w:t xml:space="preserve"> </w:t>
      </w:r>
      <w:r w:rsidRPr="00742972">
        <w:rPr>
          <w:rFonts w:ascii="Times New Roman" w:hAnsi="Times New Roman" w:cs="Times New Roman"/>
          <w:iCs/>
          <w:spacing w:val="-4"/>
          <w:sz w:val="28"/>
          <w:szCs w:val="28"/>
          <w:lang w:eastAsia="ru-RU"/>
        </w:rPr>
        <w:t xml:space="preserve"> ІНДИКАТОР ФІНАНСОВОГО СТАНУ ПІДПРИЄМСТВ </w:t>
      </w:r>
      <w:r w:rsidRPr="00742972">
        <w:rPr>
          <w:rFonts w:ascii="Times New Roman" w:hAnsi="Times New Roman" w:cs="Times New Roman"/>
          <w:sz w:val="28"/>
          <w:szCs w:val="28"/>
          <w:lang w:eastAsia="ru-RU"/>
        </w:rPr>
        <w:t xml:space="preserve">ВОДОПРОВІДНО-КАНАЛІЗАЦІЙНОГО ГОСПОДАРСТВА </w:t>
      </w:r>
    </w:p>
    <w:p w:rsidR="00742972" w:rsidRPr="00742972" w:rsidRDefault="00742972" w:rsidP="00742972">
      <w:pPr>
        <w:widowControl/>
        <w:ind w:firstLine="42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C33C3" w:rsidRPr="00742972" w:rsidRDefault="00EC33C3" w:rsidP="00742972">
      <w:pPr>
        <w:widowControl/>
        <w:ind w:firstLine="425"/>
        <w:jc w:val="both"/>
        <w:rPr>
          <w:rFonts w:ascii="Times New Roman" w:hAnsi="Times New Roman" w:cs="Times New Roman"/>
          <w:i/>
          <w:color w:val="auto"/>
          <w:sz w:val="28"/>
          <w:szCs w:val="28"/>
          <w:vertAlign w:val="superscript"/>
          <w:lang w:val="ru-RU" w:eastAsia="ru-RU"/>
        </w:rPr>
      </w:pPr>
      <w:bookmarkStart w:id="0" w:name="_GoBack"/>
      <w:r w:rsidRPr="00742972">
        <w:rPr>
          <w:rFonts w:ascii="Times New Roman" w:hAnsi="Times New Roman" w:cs="Times New Roman"/>
          <w:b/>
          <w:i/>
          <w:color w:val="auto"/>
          <w:sz w:val="28"/>
          <w:szCs w:val="28"/>
          <w:lang w:eastAsia="ru-RU"/>
        </w:rPr>
        <w:t>Андренко</w:t>
      </w:r>
      <w:r w:rsidR="002F09B2" w:rsidRPr="00742972">
        <w:rPr>
          <w:rFonts w:ascii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 О. А.</w:t>
      </w:r>
      <w:bookmarkEnd w:id="0"/>
      <w:r w:rsidR="002F09B2" w:rsidRPr="00742972">
        <w:rPr>
          <w:rFonts w:ascii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 </w:t>
      </w:r>
      <w:r w:rsidRPr="00742972">
        <w:rPr>
          <w:rFonts w:ascii="Times New Roman" w:hAnsi="Times New Roman" w:cs="Times New Roman"/>
          <w:b/>
          <w:i/>
          <w:color w:val="auto"/>
          <w:sz w:val="28"/>
          <w:szCs w:val="28"/>
          <w:lang w:eastAsia="ru-RU"/>
        </w:rPr>
        <w:t>,</w:t>
      </w:r>
      <w:r w:rsidR="002F09B2" w:rsidRPr="00742972">
        <w:rPr>
          <w:rFonts w:ascii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 </w:t>
      </w:r>
      <w:r w:rsidR="002F09B2" w:rsidRPr="00742972"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>к</w:t>
      </w:r>
      <w:r w:rsidR="005E5D7E" w:rsidRPr="00742972"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  <w:t>анд</w:t>
      </w:r>
      <w:r w:rsidR="002F09B2" w:rsidRPr="00742972"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>.е</w:t>
      </w:r>
      <w:r w:rsidR="00742972" w:rsidRPr="00742972"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  <w:t>кон</w:t>
      </w:r>
      <w:r w:rsidR="002F09B2" w:rsidRPr="00742972"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>.н</w:t>
      </w:r>
      <w:r w:rsidR="00742972" w:rsidRPr="00742972"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  <w:t>аук</w:t>
      </w:r>
      <w:r w:rsidR="002F09B2" w:rsidRPr="00742972"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 xml:space="preserve">, </w:t>
      </w:r>
      <w:r w:rsidR="005E5D7E" w:rsidRPr="00742972">
        <w:rPr>
          <w:rFonts w:ascii="Times New Roman" w:hAnsi="Times New Roman" w:cs="Times New Roman"/>
          <w:b/>
          <w:i/>
          <w:color w:val="auto"/>
          <w:sz w:val="28"/>
          <w:szCs w:val="28"/>
          <w:lang w:val="ru-RU" w:eastAsia="ru-RU"/>
        </w:rPr>
        <w:t xml:space="preserve"> </w:t>
      </w:r>
      <w:r w:rsidRPr="00742972">
        <w:rPr>
          <w:rFonts w:ascii="Times New Roman" w:hAnsi="Times New Roman" w:cs="Times New Roman"/>
          <w:b/>
          <w:i/>
          <w:color w:val="auto"/>
          <w:sz w:val="28"/>
          <w:szCs w:val="28"/>
          <w:lang w:eastAsia="ru-RU"/>
        </w:rPr>
        <w:t>Мордовцев</w:t>
      </w:r>
      <w:r w:rsidR="002F09B2" w:rsidRPr="00742972">
        <w:rPr>
          <w:rFonts w:ascii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 С.М., </w:t>
      </w:r>
      <w:r w:rsidR="002F09B2" w:rsidRPr="00742972"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>к</w:t>
      </w:r>
      <w:r w:rsidR="00742972" w:rsidRPr="00742972"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  <w:t>анд</w:t>
      </w:r>
      <w:r w:rsidR="002F09B2" w:rsidRPr="00742972"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>.т</w:t>
      </w:r>
      <w:r w:rsidR="00742972" w:rsidRPr="00742972"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  <w:t>ехн</w:t>
      </w:r>
      <w:r w:rsidR="002F09B2" w:rsidRPr="00742972"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>.н</w:t>
      </w:r>
      <w:r w:rsidR="00742972" w:rsidRPr="00742972"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  <w:t>аук,</w:t>
      </w:r>
    </w:p>
    <w:p w:rsidR="00EC33C3" w:rsidRPr="00A1249F" w:rsidRDefault="002F09B2" w:rsidP="00A1249F">
      <w:pPr>
        <w:widowControl/>
        <w:jc w:val="both"/>
        <w:rPr>
          <w:rFonts w:ascii="Times New Roman" w:hAnsi="Times New Roman" w:cs="Times New Roman"/>
          <w:b/>
          <w:i/>
          <w:color w:val="auto"/>
          <w:spacing w:val="-8"/>
          <w:sz w:val="28"/>
          <w:szCs w:val="28"/>
          <w:lang w:eastAsia="ru-RU"/>
        </w:rPr>
      </w:pPr>
      <w:r w:rsidRPr="00A1249F">
        <w:rPr>
          <w:rFonts w:ascii="Times New Roman" w:hAnsi="Times New Roman" w:cs="Times New Roman"/>
          <w:i/>
          <w:iCs/>
          <w:spacing w:val="-8"/>
          <w:sz w:val="28"/>
          <w:szCs w:val="28"/>
          <w:lang w:eastAsia="ru-RU"/>
        </w:rPr>
        <w:t>Харківський національний університет міського господарства імені О.М. Бекетова</w:t>
      </w:r>
    </w:p>
    <w:p w:rsidR="00EC33C3" w:rsidRPr="00742972" w:rsidRDefault="00EC33C3" w:rsidP="00742972">
      <w:pPr>
        <w:widowControl/>
        <w:ind w:firstLine="425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742972" w:rsidRDefault="00742972" w:rsidP="00742972">
      <w:pPr>
        <w:ind w:firstLine="709"/>
        <w:jc w:val="both"/>
        <w:rPr>
          <w:rStyle w:val="a8"/>
          <w:b w:val="0"/>
          <w:spacing w:val="-4"/>
          <w:sz w:val="28"/>
          <w:szCs w:val="28"/>
        </w:rPr>
      </w:pPr>
      <w:r w:rsidRPr="00742972">
        <w:rPr>
          <w:rFonts w:ascii="Times New Roman" w:hAnsi="Times New Roman" w:cs="Times New Roman"/>
          <w:sz w:val="28"/>
          <w:szCs w:val="28"/>
        </w:rPr>
        <w:t>Фінансово-економічн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2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безпека</w:t>
      </w:r>
      <w:r w:rsidRPr="00742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комунальних </w:t>
      </w:r>
      <w:r w:rsidRPr="00742972">
        <w:rPr>
          <w:rFonts w:ascii="Times New Roman" w:hAnsi="Times New Roman" w:cs="Times New Roman"/>
          <w:sz w:val="28"/>
          <w:szCs w:val="28"/>
        </w:rPr>
        <w:t>підприємств водопровідно-каналізаційного господарства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972">
        <w:rPr>
          <w:rFonts w:ascii="Times New Roman" w:hAnsi="Times New Roman" w:cs="Times New Roman"/>
          <w:sz w:val="28"/>
          <w:szCs w:val="28"/>
        </w:rPr>
        <w:t>істотно залежить від рівня фінансового потенціалу підприємств галузі. Необхідність капітального ремонту мереж водопроводу</w:t>
      </w:r>
      <w:r>
        <w:rPr>
          <w:rFonts w:ascii="Times New Roman" w:hAnsi="Times New Roman" w:cs="Times New Roman"/>
          <w:sz w:val="28"/>
          <w:szCs w:val="28"/>
        </w:rPr>
        <w:t xml:space="preserve"> і каналізації, </w:t>
      </w:r>
      <w:r w:rsidRPr="00742972">
        <w:rPr>
          <w:rFonts w:ascii="Times New Roman" w:hAnsi="Times New Roman" w:cs="Times New Roman"/>
          <w:sz w:val="28"/>
          <w:szCs w:val="28"/>
        </w:rPr>
        <w:t>оновлення зношеного обладнання та транспортних засобів потребує значних фінансових витрат. У той же час, постійне зростання собівартості послуг та інших операційних витрат при обмеженні тарифів призводить до того, що переважна більшість комунальних підприємств галузі є збитковими</w:t>
      </w:r>
      <w:r w:rsidRPr="00806198">
        <w:rPr>
          <w:rFonts w:ascii="Times New Roman" w:hAnsi="Times New Roman" w:cs="Times New Roman"/>
          <w:sz w:val="20"/>
          <w:szCs w:val="20"/>
        </w:rPr>
        <w:t>.</w:t>
      </w:r>
      <w:r w:rsidR="00A1249F">
        <w:rPr>
          <w:rFonts w:ascii="Times New Roman" w:hAnsi="Times New Roman" w:cs="Times New Roman"/>
          <w:sz w:val="20"/>
          <w:szCs w:val="20"/>
        </w:rPr>
        <w:t xml:space="preserve"> </w:t>
      </w:r>
      <w:r w:rsidR="002F09B2" w:rsidRPr="00742972">
        <w:rPr>
          <w:rStyle w:val="a8"/>
          <w:b w:val="0"/>
          <w:spacing w:val="-4"/>
          <w:sz w:val="28"/>
          <w:szCs w:val="28"/>
        </w:rPr>
        <w:t>Інтегральна оцінка фінансовог</w:t>
      </w:r>
      <w:r>
        <w:rPr>
          <w:rStyle w:val="a8"/>
          <w:b w:val="0"/>
          <w:spacing w:val="-4"/>
          <w:sz w:val="28"/>
          <w:szCs w:val="28"/>
        </w:rPr>
        <w:t>о стану</w:t>
      </w:r>
      <w:r w:rsidR="002F09B2" w:rsidRPr="00742972">
        <w:rPr>
          <w:rStyle w:val="a8"/>
          <w:b w:val="0"/>
          <w:spacing w:val="-4"/>
          <w:sz w:val="28"/>
          <w:szCs w:val="28"/>
        </w:rPr>
        <w:t xml:space="preserve"> підприємств водопостачання дозволяє скласти галузеві рейтинги, що, в перспективі, дає можливість виявити причини нестійкого фінансового стану підприємств-аутсайдерів та розробити програми оздоровлення фінансового потенціалу. </w:t>
      </w:r>
    </w:p>
    <w:p w:rsidR="00AE7374" w:rsidRPr="00742972" w:rsidRDefault="00742972" w:rsidP="00742972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2A7ABB" w:rsidRPr="00742972">
        <w:rPr>
          <w:rFonts w:ascii="Times New Roman" w:hAnsi="Times New Roman" w:cs="Times New Roman"/>
          <w:sz w:val="28"/>
          <w:szCs w:val="28"/>
        </w:rPr>
        <w:t>загальнення теоретичних та методичних розробок  стосовно інтегральної оцінки</w:t>
      </w:r>
      <w:r w:rsidR="007F7117" w:rsidRPr="00742972">
        <w:rPr>
          <w:rFonts w:ascii="Times New Roman" w:hAnsi="Times New Roman" w:cs="Times New Roman"/>
          <w:sz w:val="28"/>
          <w:szCs w:val="28"/>
        </w:rPr>
        <w:t xml:space="preserve"> фінансового стану підприємств засвідчує </w:t>
      </w:r>
      <w:r w:rsidR="002A7ABB" w:rsidRPr="00742972">
        <w:rPr>
          <w:rFonts w:ascii="Times New Roman" w:hAnsi="Times New Roman" w:cs="Times New Roman"/>
          <w:sz w:val="28"/>
          <w:szCs w:val="28"/>
        </w:rPr>
        <w:t>відсутність єдиного підходу до в</w:t>
      </w:r>
      <w:r w:rsidR="00725670" w:rsidRPr="00742972">
        <w:rPr>
          <w:rFonts w:ascii="Times New Roman" w:hAnsi="Times New Roman" w:cs="Times New Roman"/>
          <w:sz w:val="28"/>
          <w:szCs w:val="28"/>
        </w:rPr>
        <w:t>ідбору</w:t>
      </w:r>
      <w:r w:rsidR="002A7ABB" w:rsidRPr="00742972">
        <w:rPr>
          <w:rFonts w:ascii="Times New Roman" w:hAnsi="Times New Roman" w:cs="Times New Roman"/>
          <w:sz w:val="28"/>
          <w:szCs w:val="28"/>
        </w:rPr>
        <w:t xml:space="preserve"> системи показників-індикаторів, які формують інтегральний індикатор</w:t>
      </w:r>
      <w:r w:rsidR="00725670" w:rsidRPr="00742972">
        <w:rPr>
          <w:rFonts w:ascii="Times New Roman" w:hAnsi="Times New Roman" w:cs="Times New Roman"/>
          <w:sz w:val="28"/>
          <w:szCs w:val="28"/>
        </w:rPr>
        <w:t xml:space="preserve">. </w:t>
      </w:r>
      <w:r w:rsidRPr="00742972">
        <w:rPr>
          <w:rFonts w:ascii="Times New Roman" w:hAnsi="Times New Roman" w:cs="Times New Roman"/>
          <w:sz w:val="28"/>
          <w:szCs w:val="28"/>
        </w:rPr>
        <w:t xml:space="preserve">У той же час, Міністерство фінансів України в 2016 р затвердив Порядок, </w:t>
      </w:r>
      <w:r w:rsidRPr="00742972">
        <w:rPr>
          <w:rFonts w:ascii="Times New Roman" w:hAnsi="Times New Roman" w:cs="Times New Roman"/>
          <w:bCs/>
          <w:color w:val="auto"/>
          <w:sz w:val="28"/>
          <w:szCs w:val="28"/>
          <w:lang w:val="ru-RU" w:eastAsia="ru-RU"/>
        </w:rPr>
        <w:t>[1]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 w:eastAsia="ru-RU"/>
        </w:rPr>
        <w:t>,</w:t>
      </w:r>
      <w:r w:rsidRPr="0074297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742972">
        <w:rPr>
          <w:rFonts w:ascii="Times New Roman" w:hAnsi="Times New Roman" w:cs="Times New Roman"/>
          <w:sz w:val="28"/>
          <w:szCs w:val="28"/>
        </w:rPr>
        <w:t>в якому запропонована модель інтегрального показника фінансового стану підприємств різних галузей. Для підприємств водопостачання</w:t>
      </w:r>
      <w:r w:rsidR="00AE7374" w:rsidRPr="0074297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інтегральний показник </w:t>
      </w:r>
      <w:r w:rsidRPr="0074297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обчислюється </w:t>
      </w:r>
      <w:r w:rsidR="00AE7374" w:rsidRPr="0074297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за формулою</w:t>
      </w:r>
      <w:r w:rsidR="007F7117" w:rsidRPr="0074297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:</w:t>
      </w:r>
    </w:p>
    <w:p w:rsidR="00AE7374" w:rsidRPr="00742972" w:rsidRDefault="00396305" w:rsidP="00742972">
      <w:pPr>
        <w:ind w:firstLine="709"/>
        <w:jc w:val="right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742972">
        <w:rPr>
          <w:rFonts w:ascii="Times New Roman" w:hAnsi="Times New Roman" w:cs="Times New Roman"/>
          <w:bCs/>
          <w:color w:val="auto"/>
          <w:position w:val="-12"/>
          <w:sz w:val="28"/>
          <w:szCs w:val="28"/>
          <w:lang w:val="en-US" w:eastAsia="ru-RU"/>
        </w:rPr>
        <w:object w:dxaOrig="5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20.4pt" o:ole="">
            <v:imagedata r:id="rId8" o:title=""/>
          </v:shape>
          <o:OLEObject Type="Embed" ProgID="Equation.DSMT4" ShapeID="_x0000_i1025" DrawAspect="Content" ObjectID="_1634313312" r:id="rId9"/>
        </w:object>
      </w:r>
      <w:r w:rsidR="00AE7374" w:rsidRPr="0074297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     </w:t>
      </w:r>
      <w:r w:rsidR="002306C9" w:rsidRPr="0074297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        </w:t>
      </w:r>
      <w:r w:rsidR="00AE7374" w:rsidRPr="0074297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           (1)</w:t>
      </w:r>
    </w:p>
    <w:p w:rsidR="00AE7374" w:rsidRPr="00742972" w:rsidRDefault="00AE7374" w:rsidP="00742972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74297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де </w:t>
      </w:r>
      <w:r w:rsidRPr="00742972">
        <w:rPr>
          <w:rFonts w:ascii="Times New Roman" w:hAnsi="Times New Roman" w:cs="Times New Roman"/>
          <w:bCs/>
          <w:i/>
          <w:color w:val="auto"/>
          <w:sz w:val="28"/>
          <w:szCs w:val="28"/>
          <w:lang w:eastAsia="ru-RU"/>
        </w:rPr>
        <w:t>К</w:t>
      </w:r>
      <w:r w:rsidRPr="00742972">
        <w:rPr>
          <w:rFonts w:ascii="Times New Roman" w:hAnsi="Times New Roman" w:cs="Times New Roman"/>
          <w:bCs/>
          <w:color w:val="auto"/>
          <w:sz w:val="28"/>
          <w:szCs w:val="28"/>
          <w:vertAlign w:val="subscript"/>
          <w:lang w:eastAsia="ru-RU"/>
        </w:rPr>
        <w:t>1</w:t>
      </w:r>
      <w:r w:rsidR="003F4928" w:rsidRPr="0074297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–</w:t>
      </w:r>
      <w:r w:rsidRPr="0074297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коефіцієнт покриття; </w:t>
      </w:r>
      <w:r w:rsidRPr="00742972">
        <w:rPr>
          <w:rFonts w:ascii="Times New Roman" w:hAnsi="Times New Roman" w:cs="Times New Roman"/>
          <w:bCs/>
          <w:i/>
          <w:color w:val="auto"/>
          <w:sz w:val="28"/>
          <w:szCs w:val="28"/>
          <w:lang w:eastAsia="ru-RU"/>
        </w:rPr>
        <w:t>К</w:t>
      </w:r>
      <w:r w:rsidRPr="00742972">
        <w:rPr>
          <w:rFonts w:ascii="Times New Roman" w:hAnsi="Times New Roman" w:cs="Times New Roman"/>
          <w:bCs/>
          <w:color w:val="auto"/>
          <w:sz w:val="28"/>
          <w:szCs w:val="28"/>
          <w:vertAlign w:val="subscript"/>
          <w:lang w:eastAsia="ru-RU"/>
        </w:rPr>
        <w:t xml:space="preserve">2 </w:t>
      </w:r>
      <w:r w:rsidR="003F4928" w:rsidRPr="0074297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74297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коефіцієнт фінансової незалежності; </w:t>
      </w:r>
      <w:r w:rsidRPr="00742972">
        <w:rPr>
          <w:rFonts w:ascii="Times New Roman" w:hAnsi="Times New Roman" w:cs="Times New Roman"/>
          <w:bCs/>
          <w:i/>
          <w:color w:val="auto"/>
          <w:sz w:val="28"/>
          <w:szCs w:val="28"/>
          <w:lang w:eastAsia="ru-RU"/>
        </w:rPr>
        <w:t>К</w:t>
      </w:r>
      <w:r w:rsidRPr="00742972">
        <w:rPr>
          <w:rFonts w:ascii="Times New Roman" w:hAnsi="Times New Roman" w:cs="Times New Roman"/>
          <w:bCs/>
          <w:color w:val="auto"/>
          <w:sz w:val="28"/>
          <w:szCs w:val="28"/>
          <w:vertAlign w:val="subscript"/>
          <w:lang w:eastAsia="ru-RU"/>
        </w:rPr>
        <w:t>3</w:t>
      </w:r>
      <w:r w:rsidRPr="0074297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3F4928" w:rsidRPr="0074297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74297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коефіцієнт рентабельності продажів за фінансовими результатами операційної діяльності; К</w:t>
      </w:r>
      <w:r w:rsidRPr="00742972">
        <w:rPr>
          <w:rFonts w:ascii="Times New Roman" w:hAnsi="Times New Roman" w:cs="Times New Roman"/>
          <w:bCs/>
          <w:color w:val="auto"/>
          <w:sz w:val="28"/>
          <w:szCs w:val="28"/>
          <w:vertAlign w:val="subscript"/>
          <w:lang w:eastAsia="ru-RU"/>
        </w:rPr>
        <w:t>4</w:t>
      </w:r>
      <w:r w:rsidRPr="0074297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3F4928" w:rsidRPr="0074297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74297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коефіцієнт рентабельності активів чистим прибутком; </w:t>
      </w:r>
      <w:r w:rsidRPr="00742972">
        <w:rPr>
          <w:rFonts w:ascii="Times New Roman" w:hAnsi="Times New Roman" w:cs="Times New Roman"/>
          <w:bCs/>
          <w:i/>
          <w:color w:val="auto"/>
          <w:sz w:val="28"/>
          <w:szCs w:val="28"/>
          <w:lang w:eastAsia="ru-RU"/>
        </w:rPr>
        <w:t>К</w:t>
      </w:r>
      <w:r w:rsidRPr="00742972">
        <w:rPr>
          <w:rFonts w:ascii="Times New Roman" w:hAnsi="Times New Roman" w:cs="Times New Roman"/>
          <w:bCs/>
          <w:color w:val="auto"/>
          <w:sz w:val="28"/>
          <w:szCs w:val="28"/>
          <w:vertAlign w:val="subscript"/>
          <w:lang w:eastAsia="ru-RU"/>
        </w:rPr>
        <w:t>5</w:t>
      </w:r>
      <w:r w:rsidRPr="0074297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3F4928" w:rsidRPr="0074297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74297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коефіцієнт оборотності оборотних активів</w:t>
      </w:r>
      <w:r w:rsidR="00742972" w:rsidRPr="0074297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.</w:t>
      </w:r>
    </w:p>
    <w:p w:rsidR="0040044B" w:rsidRPr="00BA7E3B" w:rsidRDefault="0040044B" w:rsidP="00742972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BA7E3B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Висновок про якість фінансового стану підприємства робиться на основі присвоєння йому класу згідно з інтерпретацією значень інтегрального показника </w:t>
      </w:r>
      <w:r w:rsidRPr="00BA7E3B">
        <w:rPr>
          <w:rFonts w:ascii="Times New Roman" w:hAnsi="Times New Roman" w:cs="Times New Roman"/>
          <w:spacing w:val="-6"/>
          <w:sz w:val="28"/>
          <w:szCs w:val="28"/>
          <w:lang w:val="ru-RU" w:eastAsia="ru-RU"/>
        </w:rPr>
        <w:t>[</w:t>
      </w:r>
      <w:r w:rsidR="002306C9" w:rsidRPr="00BA7E3B">
        <w:rPr>
          <w:rFonts w:ascii="Times New Roman" w:hAnsi="Times New Roman" w:cs="Times New Roman"/>
          <w:spacing w:val="-6"/>
          <w:sz w:val="28"/>
          <w:szCs w:val="28"/>
          <w:lang w:val="ru-RU" w:eastAsia="ru-RU"/>
        </w:rPr>
        <w:t>1</w:t>
      </w:r>
      <w:r w:rsidR="00742972" w:rsidRPr="00BA7E3B">
        <w:rPr>
          <w:rFonts w:ascii="Times New Roman" w:hAnsi="Times New Roman" w:cs="Times New Roman"/>
          <w:spacing w:val="-6"/>
          <w:sz w:val="28"/>
          <w:szCs w:val="28"/>
          <w:lang w:val="ru-RU" w:eastAsia="ru-RU"/>
        </w:rPr>
        <w:t>]</w:t>
      </w:r>
      <w:r w:rsidRPr="00BA7E3B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 Класи за рівнем фінансового стану слід інтерпретувати таким чином:</w:t>
      </w:r>
    </w:p>
    <w:p w:rsidR="0040044B" w:rsidRPr="00742972" w:rsidRDefault="0040044B" w:rsidP="00742972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n69"/>
      <w:bookmarkEnd w:id="1"/>
      <w:r w:rsidRPr="00742972">
        <w:rPr>
          <w:rFonts w:ascii="Times New Roman" w:hAnsi="Times New Roman" w:cs="Times New Roman"/>
          <w:sz w:val="28"/>
          <w:szCs w:val="28"/>
          <w:lang w:eastAsia="ru-RU"/>
        </w:rPr>
        <w:t>клас 1 – високий рівень спроможності виконувати зобов’язання та найменша ймовірність дефолту;</w:t>
      </w:r>
    </w:p>
    <w:p w:rsidR="0040044B" w:rsidRPr="00742972" w:rsidRDefault="0040044B" w:rsidP="00742972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n70"/>
      <w:bookmarkEnd w:id="2"/>
      <w:r w:rsidRPr="00742972">
        <w:rPr>
          <w:rFonts w:ascii="Times New Roman" w:hAnsi="Times New Roman" w:cs="Times New Roman"/>
          <w:sz w:val="28"/>
          <w:szCs w:val="28"/>
          <w:lang w:eastAsia="ru-RU"/>
        </w:rPr>
        <w:t>клас 2 – достатній рівень спроможності виконувати свої зобов’язання та незначна ймовірність дефолту;</w:t>
      </w:r>
    </w:p>
    <w:p w:rsidR="0040044B" w:rsidRPr="00742972" w:rsidRDefault="0040044B" w:rsidP="00742972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n71"/>
      <w:bookmarkEnd w:id="3"/>
      <w:r w:rsidRPr="00742972">
        <w:rPr>
          <w:rFonts w:ascii="Times New Roman" w:hAnsi="Times New Roman" w:cs="Times New Roman"/>
          <w:sz w:val="28"/>
          <w:szCs w:val="28"/>
          <w:lang w:eastAsia="ru-RU"/>
        </w:rPr>
        <w:t>клас 3 – нижче середнього рівня спроможності виконувати зобов’язання;</w:t>
      </w:r>
    </w:p>
    <w:p w:rsidR="0040044B" w:rsidRPr="00742972" w:rsidRDefault="0040044B" w:rsidP="00742972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n72"/>
      <w:bookmarkEnd w:id="4"/>
      <w:r w:rsidRPr="00742972">
        <w:rPr>
          <w:rFonts w:ascii="Times New Roman" w:hAnsi="Times New Roman" w:cs="Times New Roman"/>
          <w:sz w:val="28"/>
          <w:szCs w:val="28"/>
          <w:lang w:eastAsia="ru-RU"/>
        </w:rPr>
        <w:t>клас 4 – фінансовий стан є нестабільний і свідчить про наявність ознак неплатоспроможності;</w:t>
      </w:r>
    </w:p>
    <w:p w:rsidR="0040044B" w:rsidRPr="00742972" w:rsidRDefault="0040044B" w:rsidP="00742972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bookmarkStart w:id="5" w:name="n73"/>
      <w:bookmarkEnd w:id="5"/>
      <w:r w:rsidRPr="00742972">
        <w:rPr>
          <w:rFonts w:ascii="Times New Roman" w:hAnsi="Times New Roman" w:cs="Times New Roman"/>
          <w:sz w:val="28"/>
          <w:szCs w:val="28"/>
          <w:lang w:eastAsia="ru-RU"/>
        </w:rPr>
        <w:t>клас 5 – високий рівень ймовірності дефолту.</w:t>
      </w:r>
    </w:p>
    <w:p w:rsidR="00396305" w:rsidRPr="00396305" w:rsidRDefault="00396305" w:rsidP="00A1249F">
      <w:pPr>
        <w:spacing w:line="264" w:lineRule="auto"/>
        <w:ind w:firstLine="709"/>
        <w:jc w:val="both"/>
        <w:rPr>
          <w:rFonts w:ascii="TimesNewRoman" w:hAnsi="TimesNewRoman"/>
          <w:sz w:val="28"/>
          <w:szCs w:val="28"/>
          <w:lang w:val="ru-RU"/>
        </w:rPr>
      </w:pPr>
      <w:r w:rsidRPr="0039630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Аналіз фінансового потенціалу нерозривно пов'язаний з оцінкою кризового стану підприємства та рівня його кредитоспроможності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Pr="00396305">
        <w:rPr>
          <w:rFonts w:ascii="TimesNewRoman" w:hAnsi="TimesNewRoman"/>
          <w:sz w:val="28"/>
          <w:szCs w:val="28"/>
        </w:rPr>
        <w:t xml:space="preserve"> Постановою НБУ затверджено Положення, в якому запропонована </w:t>
      </w:r>
      <w:r w:rsidRPr="00396305">
        <w:rPr>
          <w:rFonts w:ascii="TimesNewRoman" w:hAnsi="TimesNewRoman"/>
          <w:sz w:val="28"/>
          <w:szCs w:val="28"/>
        </w:rPr>
        <w:lastRenderedPageBreak/>
        <w:t>модель інтегрального показника кредитоспроможності для підприємств усіх галузей</w:t>
      </w:r>
      <w:r>
        <w:rPr>
          <w:rFonts w:ascii="TimesNewRoman" w:hAnsi="TimesNewRoman"/>
          <w:sz w:val="28"/>
          <w:szCs w:val="28"/>
        </w:rPr>
        <w:t xml:space="preserve"> </w:t>
      </w:r>
      <w:r w:rsidRPr="00396305">
        <w:rPr>
          <w:rFonts w:ascii="TimesNewRoman" w:hAnsi="TimesNewRoman"/>
          <w:sz w:val="28"/>
          <w:szCs w:val="28"/>
          <w:lang w:val="ru-RU"/>
        </w:rPr>
        <w:t>[2]</w:t>
      </w:r>
      <w:r w:rsidRPr="00396305">
        <w:rPr>
          <w:rFonts w:ascii="TimesNewRoman" w:hAnsi="TimesNewRoman"/>
          <w:sz w:val="28"/>
          <w:szCs w:val="28"/>
        </w:rPr>
        <w:t>. Для підприємств водопостачання інтегральний показник обчислюється за формулою:</w:t>
      </w:r>
    </w:p>
    <w:p w:rsidR="00396305" w:rsidRPr="00396305" w:rsidRDefault="00BA7E3B" w:rsidP="00396305">
      <w:pPr>
        <w:spacing w:line="264" w:lineRule="auto"/>
        <w:jc w:val="right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96305">
        <w:rPr>
          <w:rFonts w:ascii="Times New Roman" w:hAnsi="Times New Roman" w:cs="Times New Roman"/>
          <w:bCs/>
          <w:color w:val="auto"/>
          <w:position w:val="-12"/>
          <w:sz w:val="28"/>
          <w:szCs w:val="28"/>
          <w:lang w:val="en-US" w:eastAsia="ru-RU"/>
        </w:rPr>
        <w:object w:dxaOrig="6220" w:dyaOrig="360">
          <v:shape id="_x0000_i1026" type="#_x0000_t75" style="width:306.6pt;height:20.4pt" o:ole="">
            <v:imagedata r:id="rId10" o:title=""/>
          </v:shape>
          <o:OLEObject Type="Embed" ProgID="Equation.DSMT4" ShapeID="_x0000_i1026" DrawAspect="Content" ObjectID="_1634313313" r:id="rId11"/>
        </w:object>
      </w:r>
      <w:r w:rsidR="00396305" w:rsidRPr="00396305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396305" w:rsidRPr="00396305">
        <w:rPr>
          <w:rFonts w:ascii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             </w:t>
      </w:r>
      <w:r w:rsidR="00396305" w:rsidRPr="00396305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(2)</w:t>
      </w:r>
    </w:p>
    <w:p w:rsidR="00A1249F" w:rsidRDefault="00396305" w:rsidP="00A1249F">
      <w:pPr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396305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де показники </w:t>
      </w:r>
      <w:r w:rsidRPr="00396305">
        <w:rPr>
          <w:rFonts w:ascii="Times New Roman" w:hAnsi="Times New Roman" w:cs="Times New Roman"/>
          <w:i/>
          <w:spacing w:val="-4"/>
          <w:sz w:val="28"/>
          <w:szCs w:val="28"/>
          <w:lang w:eastAsia="ru-RU"/>
        </w:rPr>
        <w:t>Х</w:t>
      </w:r>
      <w:r w:rsidRPr="00396305">
        <w:rPr>
          <w:rFonts w:ascii="Times New Roman" w:hAnsi="Times New Roman" w:cs="Times New Roman"/>
          <w:spacing w:val="-4"/>
          <w:sz w:val="28"/>
          <w:szCs w:val="28"/>
          <w:vertAlign w:val="subscript"/>
          <w:lang w:eastAsia="ru-RU"/>
        </w:rPr>
        <w:t>К</w:t>
      </w:r>
      <w:r w:rsidRPr="00396305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(к=1 до 5) характеризують період повного обороту запасів; спроможність обслуговування боргу валовим прибутком; спроможність фінансування чистих неопераційних витрат за результатами операційної діяльності; період повного обороту кредиторської заборгованості; період повного обороту дебіторської заборгованості, відповідно. </w:t>
      </w:r>
    </w:p>
    <w:p w:rsidR="00396305" w:rsidRPr="00396305" w:rsidRDefault="00A1249F" w:rsidP="00A1249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1249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За результатами розрахунку інтегрального показника кожному підприємству галузі присвоюється клас боржника </w:t>
      </w:r>
      <w:r w:rsidR="00396305" w:rsidRPr="0039630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2</w:t>
      </w:r>
      <w:r w:rsidR="00396305" w:rsidRPr="0039630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].</w:t>
      </w:r>
    </w:p>
    <w:p w:rsidR="00A1249F" w:rsidRDefault="00A1249F" w:rsidP="00A1249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1249F">
        <w:rPr>
          <w:rFonts w:ascii="Times New Roman" w:hAnsi="Times New Roman" w:cs="Times New Roman"/>
          <w:sz w:val="28"/>
          <w:szCs w:val="28"/>
          <w:lang w:eastAsia="ru-RU"/>
        </w:rPr>
        <w:t>У таблиці 1 наведено результати розрахунку інтегральн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A1249F">
        <w:rPr>
          <w:rFonts w:ascii="Times New Roman" w:hAnsi="Times New Roman" w:cs="Times New Roman"/>
          <w:sz w:val="28"/>
          <w:szCs w:val="28"/>
          <w:lang w:eastAsia="ru-RU"/>
        </w:rPr>
        <w:t xml:space="preserve"> показник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ів</w:t>
      </w:r>
      <w:r w:rsidRPr="00A124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(1) і (2) </w:t>
      </w:r>
      <w:r w:rsidRPr="00A1249F">
        <w:rPr>
          <w:rFonts w:ascii="Times New Roman" w:hAnsi="Times New Roman" w:cs="Times New Roman"/>
          <w:sz w:val="28"/>
          <w:szCs w:val="28"/>
          <w:lang w:eastAsia="ru-RU"/>
        </w:rPr>
        <w:t>з присвоєнням класу для двадцяти підприємств водопостачання та водовідведення, що функціонують в обласних центрах України.</w:t>
      </w:r>
      <w:r w:rsidRPr="00A1249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A1249F" w:rsidRPr="00A1249F" w:rsidRDefault="00A1249F" w:rsidP="00A1249F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a8"/>
          <w:b w:val="0"/>
          <w:sz w:val="28"/>
          <w:szCs w:val="28"/>
        </w:rPr>
      </w:pPr>
      <w:r w:rsidRPr="00A1249F">
        <w:rPr>
          <w:rStyle w:val="a8"/>
          <w:b w:val="0"/>
          <w:sz w:val="28"/>
          <w:szCs w:val="28"/>
        </w:rPr>
        <w:t>Таблиця 1</w:t>
      </w:r>
      <w:r>
        <w:rPr>
          <w:rStyle w:val="a8"/>
          <w:b w:val="0"/>
          <w:sz w:val="28"/>
          <w:szCs w:val="28"/>
        </w:rPr>
        <w:t xml:space="preserve">– </w:t>
      </w:r>
      <w:r w:rsidRPr="00A1249F">
        <w:rPr>
          <w:rStyle w:val="a8"/>
          <w:b w:val="0"/>
          <w:sz w:val="28"/>
          <w:szCs w:val="28"/>
        </w:rPr>
        <w:t>Порівняльний аналіз моделей інтегральної оцінки підприємств водопостачання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1418"/>
        <w:gridCol w:w="708"/>
        <w:gridCol w:w="1134"/>
        <w:gridCol w:w="1418"/>
        <w:gridCol w:w="850"/>
        <w:gridCol w:w="1134"/>
      </w:tblGrid>
      <w:tr w:rsidR="00A1249F" w:rsidRPr="00A1249F" w:rsidTr="00984852">
        <w:trPr>
          <w:trHeight w:val="426"/>
          <w:jc w:val="center"/>
        </w:trPr>
        <w:tc>
          <w:tcPr>
            <w:tcW w:w="3559" w:type="dxa"/>
            <w:vMerge w:val="restart"/>
            <w:shd w:val="clear" w:color="auto" w:fill="auto"/>
            <w:noWrap/>
            <w:vAlign w:val="center"/>
          </w:tcPr>
          <w:p w:rsidR="00A1249F" w:rsidRPr="00A1249F" w:rsidRDefault="00A1249F" w:rsidP="00E737B8">
            <w:pPr>
              <w:widowControl/>
              <w:spacing w:line="264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A1249F">
              <w:rPr>
                <w:rFonts w:ascii="Times New Roman" w:hAnsi="Times New Roman" w:cs="Times New Roman"/>
                <w:color w:val="auto"/>
                <w:lang w:eastAsia="ru-RU"/>
              </w:rPr>
              <w:t>Підприємство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A1249F" w:rsidRPr="00A1249F" w:rsidRDefault="00A1249F" w:rsidP="00A1249F">
            <w:pPr>
              <w:widowControl/>
              <w:spacing w:line="264" w:lineRule="auto"/>
              <w:jc w:val="center"/>
              <w:rPr>
                <w:rFonts w:ascii="Times New Roman" w:hAnsi="Times New Roman" w:cs="Times New Roman"/>
                <w:color w:val="auto"/>
                <w:lang w:val="en-US" w:eastAsia="ru-RU"/>
              </w:rPr>
            </w:pPr>
            <w:r w:rsidRPr="00A1249F">
              <w:rPr>
                <w:rFonts w:ascii="Times New Roman" w:hAnsi="Times New Roman" w:cs="Times New Roman"/>
                <w:color w:val="auto"/>
                <w:lang w:eastAsia="ru-RU"/>
              </w:rPr>
              <w:t xml:space="preserve">Модель  оцінки фінансового стану </w:t>
            </w:r>
            <w:r w:rsidRPr="00A1249F">
              <w:rPr>
                <w:rFonts w:ascii="Times New Roman" w:hAnsi="Times New Roman" w:cs="Times New Roman"/>
                <w:color w:val="auto"/>
                <w:lang w:val="en-US" w:eastAsia="ru-RU"/>
              </w:rPr>
              <w:t>[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  <w:r w:rsidRPr="00A1249F">
              <w:rPr>
                <w:rFonts w:ascii="Times New Roman" w:hAnsi="Times New Roman" w:cs="Times New Roman"/>
                <w:color w:val="auto"/>
                <w:lang w:val="en-US" w:eastAsia="ru-RU"/>
              </w:rPr>
              <w:t>]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A1249F" w:rsidRPr="00A1249F" w:rsidRDefault="00A1249F" w:rsidP="00A1249F">
            <w:pPr>
              <w:widowControl/>
              <w:spacing w:line="264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A1249F">
              <w:rPr>
                <w:rFonts w:ascii="Times New Roman" w:hAnsi="Times New Roman" w:cs="Times New Roman"/>
                <w:color w:val="auto"/>
                <w:lang w:eastAsia="ru-RU"/>
              </w:rPr>
              <w:t xml:space="preserve">Модель  оцінки кредитоспроможності </w:t>
            </w:r>
            <w:r w:rsidRPr="00A1249F">
              <w:rPr>
                <w:rFonts w:ascii="Times New Roman" w:hAnsi="Times New Roman" w:cs="Times New Roman"/>
                <w:color w:val="auto"/>
                <w:lang w:val="en-US" w:eastAsia="ru-RU"/>
              </w:rPr>
              <w:t>[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  <w:r w:rsidRPr="00A1249F">
              <w:rPr>
                <w:rFonts w:ascii="Times New Roman" w:hAnsi="Times New Roman" w:cs="Times New Roman"/>
                <w:color w:val="auto"/>
                <w:lang w:val="en-US" w:eastAsia="ru-RU"/>
              </w:rPr>
              <w:t>]</w:t>
            </w:r>
          </w:p>
        </w:tc>
      </w:tr>
      <w:tr w:rsidR="00A1249F" w:rsidRPr="00A1249F" w:rsidTr="00984852">
        <w:trPr>
          <w:trHeight w:val="868"/>
          <w:jc w:val="center"/>
        </w:trPr>
        <w:tc>
          <w:tcPr>
            <w:tcW w:w="3559" w:type="dxa"/>
            <w:vMerge/>
            <w:shd w:val="clear" w:color="auto" w:fill="auto"/>
            <w:noWrap/>
            <w:vAlign w:val="bottom"/>
            <w:hideMark/>
          </w:tcPr>
          <w:p w:rsidR="00A1249F" w:rsidRPr="00A1249F" w:rsidRDefault="00A1249F" w:rsidP="00E737B8">
            <w:pPr>
              <w:widowControl/>
              <w:spacing w:line="264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7E3B" w:rsidRDefault="00A1249F" w:rsidP="00BA7E3B">
            <w:pPr>
              <w:widowControl/>
              <w:spacing w:line="264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1249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Інтегральний показник </w:t>
            </w:r>
          </w:p>
          <w:p w:rsidR="00A1249F" w:rsidRPr="00A1249F" w:rsidRDefault="00EB76F2" w:rsidP="00BA7E3B">
            <w:pPr>
              <w:widowControl/>
              <w:spacing w:line="264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</w:t>
            </w:r>
            <w:r w:rsidR="00A1249F" w:rsidRPr="00A1249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ін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  <w:r w:rsidR="00A1249F" w:rsidRPr="00A1249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стану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1249F" w:rsidRPr="00A1249F" w:rsidRDefault="00A1249F" w:rsidP="00A1249F">
            <w:pPr>
              <w:widowControl/>
              <w:spacing w:line="264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1249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Клас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49F" w:rsidRPr="00A1249F" w:rsidRDefault="00A1249F" w:rsidP="00E737B8">
            <w:pPr>
              <w:widowControl/>
              <w:spacing w:line="264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1249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Позиція в рейтингу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249F" w:rsidRPr="00A1249F" w:rsidRDefault="00A1249F" w:rsidP="00A1249F">
            <w:pPr>
              <w:widowControl/>
              <w:spacing w:line="264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1249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Інтегральний показник боржника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249F" w:rsidRPr="00A1249F" w:rsidRDefault="00A1249F" w:rsidP="00A1249F">
            <w:pPr>
              <w:widowControl/>
              <w:spacing w:line="264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1249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Клас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49F" w:rsidRPr="00A1249F" w:rsidRDefault="00A1249F" w:rsidP="00E737B8">
            <w:pPr>
              <w:widowControl/>
              <w:spacing w:line="264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1249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Позиція в рейтингу</w:t>
            </w:r>
          </w:p>
        </w:tc>
      </w:tr>
      <w:tr w:rsidR="00A1249F" w:rsidRPr="00A1249F" w:rsidTr="00984852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249F">
              <w:rPr>
                <w:rFonts w:ascii="Times New Roman" w:hAnsi="Times New Roman" w:cs="Times New Roman"/>
                <w:sz w:val="22"/>
                <w:szCs w:val="22"/>
              </w:rPr>
              <w:t>КП «Водоканал»  Запорізька ДМ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1,169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  <w:bCs/>
              </w:rPr>
              <w:t>2,106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7</w:t>
            </w:r>
          </w:p>
        </w:tc>
      </w:tr>
      <w:tr w:rsidR="00A1249F" w:rsidRPr="00A1249F" w:rsidTr="00984852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249F">
              <w:rPr>
                <w:rFonts w:ascii="Times New Roman" w:hAnsi="Times New Roman" w:cs="Times New Roman"/>
                <w:sz w:val="22"/>
                <w:szCs w:val="22"/>
              </w:rPr>
              <w:t>МКП «Хмельницькводоканал»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1,145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  <w:bCs/>
              </w:rPr>
              <w:t>2,395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5</w:t>
            </w:r>
          </w:p>
        </w:tc>
      </w:tr>
      <w:tr w:rsidR="00A1249F" w:rsidRPr="00A1249F" w:rsidTr="00984852">
        <w:trPr>
          <w:trHeight w:val="60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249F">
              <w:rPr>
                <w:rFonts w:ascii="Times New Roman" w:hAnsi="Times New Roman" w:cs="Times New Roman"/>
                <w:sz w:val="22"/>
                <w:szCs w:val="22"/>
              </w:rPr>
              <w:t>КП «Чернівціводокал»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0,847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  <w:bCs/>
              </w:rPr>
              <w:t>1,096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15</w:t>
            </w:r>
          </w:p>
        </w:tc>
      </w:tr>
      <w:tr w:rsidR="00A1249F" w:rsidRPr="00A1249F" w:rsidTr="00984852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249F">
              <w:rPr>
                <w:rFonts w:ascii="Times New Roman" w:hAnsi="Times New Roman" w:cs="Times New Roman"/>
                <w:sz w:val="22"/>
                <w:szCs w:val="22"/>
              </w:rPr>
              <w:t>МКП «</w:t>
            </w:r>
            <w:r w:rsidRPr="00A124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ВУ</w:t>
            </w:r>
            <w:r w:rsidRPr="00A124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124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ВКГ</w:t>
            </w:r>
            <w:r w:rsidRPr="00A1249F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ru-RU"/>
              </w:rPr>
              <w:t>*</w:t>
            </w:r>
            <w:r w:rsidRPr="00A1249F">
              <w:rPr>
                <w:rFonts w:ascii="Times New Roman" w:hAnsi="Times New Roman" w:cs="Times New Roman"/>
                <w:sz w:val="22"/>
                <w:szCs w:val="22"/>
              </w:rPr>
              <w:t xml:space="preserve"> міста Херсона</w:t>
            </w:r>
            <w:r w:rsidRPr="00A124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0,795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  <w:bCs/>
              </w:rPr>
              <w:t>2,106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6</w:t>
            </w:r>
          </w:p>
        </w:tc>
      </w:tr>
      <w:tr w:rsidR="00A1249F" w:rsidRPr="00A1249F" w:rsidTr="00984852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249F">
              <w:rPr>
                <w:rFonts w:ascii="Times New Roman" w:hAnsi="Times New Roman" w:cs="Times New Roman"/>
                <w:sz w:val="22"/>
                <w:szCs w:val="22"/>
              </w:rPr>
              <w:t>КП «Луцькводоканал»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0,756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  <w:bCs/>
              </w:rPr>
              <w:t>1,945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8</w:t>
            </w:r>
          </w:p>
        </w:tc>
      </w:tr>
      <w:tr w:rsidR="00A1249F" w:rsidRPr="00A1249F" w:rsidTr="00984852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249F">
              <w:rPr>
                <w:rFonts w:ascii="Times New Roman" w:hAnsi="Times New Roman" w:cs="Times New Roman"/>
                <w:sz w:val="22"/>
                <w:szCs w:val="22"/>
              </w:rPr>
              <w:t>КП «</w:t>
            </w:r>
            <w:r w:rsidRPr="00A124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ВУ</w:t>
            </w:r>
            <w:r w:rsidRPr="00A124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124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ВКГ</w:t>
            </w:r>
            <w:r w:rsidRPr="00A1249F">
              <w:rPr>
                <w:rFonts w:ascii="Times New Roman" w:hAnsi="Times New Roman" w:cs="Times New Roman"/>
                <w:sz w:val="22"/>
                <w:szCs w:val="22"/>
              </w:rPr>
              <w:t xml:space="preserve"> міста Ужгорода</w:t>
            </w:r>
            <w:r w:rsidRPr="00A124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0,709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  <w:bCs/>
              </w:rPr>
              <w:t>2,571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3</w:t>
            </w:r>
          </w:p>
        </w:tc>
      </w:tr>
      <w:tr w:rsidR="00A1249F" w:rsidRPr="00A1249F" w:rsidTr="00984852">
        <w:trPr>
          <w:trHeight w:val="230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249F">
              <w:rPr>
                <w:rFonts w:ascii="Times New Roman" w:hAnsi="Times New Roman" w:cs="Times New Roman"/>
                <w:sz w:val="22"/>
                <w:szCs w:val="22"/>
              </w:rPr>
              <w:t>Філія «Іефоксводоканал» Одеса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0,609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  <w:bCs/>
              </w:rPr>
              <w:t>3,933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1</w:t>
            </w:r>
          </w:p>
        </w:tc>
      </w:tr>
      <w:tr w:rsidR="00A1249F" w:rsidRPr="00A1249F" w:rsidTr="00984852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249F">
              <w:rPr>
                <w:rFonts w:ascii="Times New Roman" w:hAnsi="Times New Roman" w:cs="Times New Roman"/>
                <w:sz w:val="22"/>
                <w:szCs w:val="22"/>
              </w:rPr>
              <w:t>КП «Житомирводоканал» ЖМР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0,556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  <w:bCs/>
              </w:rPr>
              <w:t>1,41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13</w:t>
            </w:r>
          </w:p>
        </w:tc>
      </w:tr>
      <w:tr w:rsidR="00A1249F" w:rsidRPr="00A1249F" w:rsidTr="00984852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249F">
              <w:rPr>
                <w:rFonts w:ascii="Times New Roman" w:hAnsi="Times New Roman" w:cs="Times New Roman"/>
                <w:sz w:val="22"/>
                <w:szCs w:val="22"/>
              </w:rPr>
              <w:t>ЛЛМКП «Львівводоканал»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0,544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  <w:bCs/>
              </w:rPr>
              <w:t>0,249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18</w:t>
            </w:r>
          </w:p>
        </w:tc>
      </w:tr>
      <w:tr w:rsidR="00A1249F" w:rsidRPr="00A1249F" w:rsidTr="00984852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249F">
              <w:rPr>
                <w:rFonts w:ascii="Times New Roman" w:hAnsi="Times New Roman" w:cs="Times New Roman"/>
                <w:sz w:val="22"/>
                <w:szCs w:val="22"/>
              </w:rPr>
              <w:t>РОКПВКГ «Рівнеоблводоканал»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0,502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  <w:bCs/>
              </w:rPr>
              <w:t>3,09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2</w:t>
            </w:r>
          </w:p>
        </w:tc>
      </w:tr>
      <w:tr w:rsidR="00A1249F" w:rsidRPr="00A1249F" w:rsidTr="00984852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249F">
              <w:rPr>
                <w:rFonts w:ascii="Times New Roman" w:hAnsi="Times New Roman" w:cs="Times New Roman"/>
                <w:sz w:val="22"/>
                <w:szCs w:val="22"/>
              </w:rPr>
              <w:t>КП «Винницяводоканал»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0,404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  <w:bCs/>
              </w:rPr>
              <w:t>-0,032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19-20</w:t>
            </w:r>
          </w:p>
        </w:tc>
      </w:tr>
      <w:tr w:rsidR="00A1249F" w:rsidRPr="00A1249F" w:rsidTr="00984852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249F">
              <w:rPr>
                <w:rFonts w:ascii="Times New Roman" w:hAnsi="Times New Roman" w:cs="Times New Roman"/>
                <w:sz w:val="22"/>
                <w:szCs w:val="22"/>
              </w:rPr>
              <w:t xml:space="preserve">КП «Черкасиводоканал»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0,398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  <w:bCs/>
              </w:rPr>
              <w:t>2,441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4</w:t>
            </w:r>
          </w:p>
        </w:tc>
      </w:tr>
      <w:tr w:rsidR="00A1249F" w:rsidRPr="00A1249F" w:rsidTr="00984852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249F">
              <w:rPr>
                <w:rFonts w:ascii="Times New Roman" w:hAnsi="Times New Roman" w:cs="Times New Roman"/>
                <w:sz w:val="22"/>
                <w:szCs w:val="22"/>
              </w:rPr>
              <w:t>КП «Тернопільводоканал»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0,303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  <w:bCs/>
              </w:rPr>
              <w:t>1,296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14</w:t>
            </w:r>
          </w:p>
        </w:tc>
      </w:tr>
      <w:tr w:rsidR="00A1249F" w:rsidRPr="00A1249F" w:rsidTr="00984852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249F">
              <w:rPr>
                <w:rFonts w:ascii="Times New Roman" w:hAnsi="Times New Roman" w:cs="Times New Roman"/>
                <w:sz w:val="22"/>
                <w:szCs w:val="22"/>
              </w:rPr>
              <w:t xml:space="preserve">КП «Дніпроводоканал»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0,231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  <w:bCs/>
              </w:rPr>
              <w:t>1,763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9</w:t>
            </w:r>
          </w:p>
        </w:tc>
      </w:tr>
      <w:tr w:rsidR="00A1249F" w:rsidRPr="00A1249F" w:rsidTr="00984852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249F">
              <w:rPr>
                <w:rFonts w:ascii="Times New Roman" w:hAnsi="Times New Roman" w:cs="Times New Roman"/>
                <w:sz w:val="22"/>
                <w:szCs w:val="22"/>
              </w:rPr>
              <w:t>КП «Полтававодоканал»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0,204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  <w:bCs/>
              </w:rPr>
              <w:t>1,567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11</w:t>
            </w:r>
          </w:p>
        </w:tc>
      </w:tr>
      <w:tr w:rsidR="00A1249F" w:rsidRPr="00A1249F" w:rsidTr="00984852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249F">
              <w:rPr>
                <w:rFonts w:ascii="Times New Roman" w:hAnsi="Times New Roman" w:cs="Times New Roman"/>
                <w:sz w:val="22"/>
                <w:szCs w:val="22"/>
              </w:rPr>
              <w:t>КП Компанія «Вода Донбасу»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0,091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  <w:bCs/>
              </w:rPr>
              <w:t>0,891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16</w:t>
            </w:r>
          </w:p>
        </w:tc>
      </w:tr>
      <w:tr w:rsidR="00A1249F" w:rsidRPr="00A1249F" w:rsidTr="00984852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A1249F" w:rsidRPr="00A1249F" w:rsidRDefault="00A1249F" w:rsidP="00A1249F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49F">
              <w:rPr>
                <w:rFonts w:ascii="Times New Roman" w:hAnsi="Times New Roman" w:cs="Times New Roman"/>
                <w:sz w:val="20"/>
                <w:szCs w:val="20"/>
              </w:rPr>
              <w:t>КП «Івано-ранківськводоекотехпром»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-0,043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  <w:bCs/>
              </w:rPr>
              <w:t>1,615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10</w:t>
            </w:r>
          </w:p>
        </w:tc>
      </w:tr>
      <w:tr w:rsidR="00A1249F" w:rsidRPr="00A1249F" w:rsidTr="00984852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249F">
              <w:rPr>
                <w:rFonts w:ascii="Times New Roman" w:hAnsi="Times New Roman" w:cs="Times New Roman"/>
                <w:sz w:val="22"/>
                <w:szCs w:val="22"/>
              </w:rPr>
              <w:t>ПАТ «АК Київводоканал»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-0,192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  <w:bCs/>
              </w:rPr>
              <w:t>1,538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12</w:t>
            </w:r>
          </w:p>
        </w:tc>
      </w:tr>
      <w:tr w:rsidR="00A1249F" w:rsidRPr="00A1249F" w:rsidTr="00984852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249F">
              <w:rPr>
                <w:rFonts w:ascii="Times New Roman" w:hAnsi="Times New Roman" w:cs="Times New Roman"/>
                <w:sz w:val="22"/>
                <w:szCs w:val="22"/>
              </w:rPr>
              <w:t>КП «Харківводоканал»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-0,381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  <w:bCs/>
              </w:rPr>
              <w:t>-0,032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A1249F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19-2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249F" w:rsidRPr="00A1249F" w:rsidTr="00984852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249F">
              <w:rPr>
                <w:rFonts w:ascii="Times New Roman" w:hAnsi="Times New Roman" w:cs="Times New Roman"/>
                <w:sz w:val="22"/>
                <w:szCs w:val="22"/>
              </w:rPr>
              <w:t>ОКВП «Дніпро-Кіровоград»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-0,481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  <w:bCs/>
              </w:rPr>
              <w:t>0,636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49F" w:rsidRPr="00A1249F" w:rsidRDefault="00A1249F" w:rsidP="00E737B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249F">
              <w:rPr>
                <w:rFonts w:ascii="Times New Roman" w:hAnsi="Times New Roman" w:cs="Times New Roman"/>
              </w:rPr>
              <w:t>17</w:t>
            </w:r>
          </w:p>
        </w:tc>
      </w:tr>
    </w:tbl>
    <w:p w:rsidR="00A1249F" w:rsidRPr="00A1249F" w:rsidRDefault="00A1249F" w:rsidP="00BA7E3B">
      <w:pPr>
        <w:spacing w:before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A1249F">
        <w:rPr>
          <w:rFonts w:ascii="Times New Roman" w:hAnsi="Times New Roman" w:cs="Times New Roman"/>
          <w:sz w:val="28"/>
          <w:szCs w:val="28"/>
          <w:lang w:eastAsia="ru-RU"/>
        </w:rPr>
        <w:t>Результати розрахунку показали, що</w:t>
      </w:r>
      <w:r>
        <w:rPr>
          <w:rFonts w:ascii="Times New Roman" w:hAnsi="Times New Roman" w:cs="Times New Roman"/>
          <w:sz w:val="28"/>
          <w:szCs w:val="28"/>
          <w:lang w:eastAsia="ru-RU"/>
        </w:rPr>
        <w:t>, згідно моделі (1)</w:t>
      </w:r>
      <w:r w:rsidRPr="00A1249F">
        <w:rPr>
          <w:rFonts w:ascii="Times New Roman" w:hAnsi="Times New Roman" w:cs="Times New Roman"/>
          <w:sz w:val="28"/>
          <w:szCs w:val="28"/>
          <w:lang w:eastAsia="ru-RU"/>
        </w:rPr>
        <w:t xml:space="preserve"> до першого класу </w:t>
      </w:r>
      <w:r w:rsidRPr="00A124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віднесено тільки три підприємства:</w:t>
      </w:r>
      <w:r w:rsidRPr="00BA7E3B">
        <w:rPr>
          <w:rFonts w:ascii="Times New Roman" w:hAnsi="Times New Roman" w:cs="Times New Roman"/>
          <w:sz w:val="28"/>
          <w:szCs w:val="28"/>
          <w:lang w:eastAsia="ru-RU"/>
        </w:rPr>
        <w:t xml:space="preserve"> КП «</w:t>
      </w:r>
      <w:r w:rsidRPr="00A124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Дніпроводоканал</w:t>
      </w:r>
      <w:r w:rsidRPr="00BA7E3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»</w:t>
      </w:r>
      <w:r w:rsidRPr="00A124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КП </w:t>
      </w:r>
      <w:r w:rsidRPr="00BA7E3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«</w:t>
      </w:r>
      <w:r w:rsidRPr="00A124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Чернівціводокал</w:t>
      </w:r>
      <w:r w:rsidRPr="00BA7E3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»</w:t>
      </w:r>
      <w:r w:rsidRPr="00A124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МКП </w:t>
      </w:r>
      <w:r w:rsidRPr="00BA7E3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«</w:t>
      </w:r>
      <w:r w:rsidRPr="00A124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Хмельницькводоканал</w:t>
      </w:r>
      <w:r w:rsidRPr="00BA7E3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»</w:t>
      </w:r>
      <w:r w:rsidRPr="00A124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 тому що найбільший внесок в інтегральний показник дає коефіцієнт фінансової незалежності (його значення для даних підприємств перевищує 0,8) з вагою 1,9. У той же час ці три підприємства є збитковими, що ставить під сумнів такий високий результат. На нашу думку, необхідно скоригувати вагові коефіцієнти для кожного показника.</w:t>
      </w:r>
    </w:p>
    <w:p w:rsidR="00A1249F" w:rsidRDefault="00A1249F" w:rsidP="00742972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A1249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Розрахунки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згідно моделі (2) </w:t>
      </w:r>
      <w:r w:rsidRPr="00A1249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показали, що перший клас присвоєно тільки одному підприємству – Філія «Іефоксводоканал» Одеса. Комунальні підприємства КП «Винницяводоканал», КП «Харківводоканал», КП «Львівводоканал», мають низький рівень кредитоспроможності (клас 8-9). Відзначимо, що показники ділової активності вносять найбільший внесок в інтегральний показник. При цьому відсутні важливі показники, що характеризують фінансову стійкість і платоспроможність, що ставить під сумнів об'єктивність отриманих результатів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2306C9" w:rsidRPr="00BA7E3B" w:rsidRDefault="008F24E9" w:rsidP="00A1249F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BA7E3B">
        <w:rPr>
          <w:rFonts w:ascii="Times New Roman" w:hAnsi="Times New Roman" w:cs="Times New Roman"/>
          <w:color w:val="auto"/>
          <w:spacing w:val="-6"/>
          <w:sz w:val="28"/>
          <w:szCs w:val="28"/>
        </w:rPr>
        <w:t>Для побудови моделі інтегрального ін</w:t>
      </w:r>
      <w:r w:rsidR="00B47ACE">
        <w:rPr>
          <w:rFonts w:ascii="Times New Roman" w:hAnsi="Times New Roman" w:cs="Times New Roman"/>
          <w:color w:val="auto"/>
          <w:spacing w:val="-6"/>
          <w:sz w:val="28"/>
          <w:szCs w:val="28"/>
        </w:rPr>
        <w:t>икатора</w:t>
      </w:r>
      <w:r w:rsidRPr="00BA7E3B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BA7E3B">
        <w:rPr>
          <w:rFonts w:ascii="Times New Roman" w:hAnsi="Times New Roman" w:cs="Times New Roman"/>
          <w:spacing w:val="-6"/>
          <w:sz w:val="28"/>
          <w:szCs w:val="28"/>
        </w:rPr>
        <w:t xml:space="preserve">фінансового стану підприємства </w:t>
      </w:r>
      <w:r w:rsidR="00A1249F" w:rsidRPr="00BA7E3B">
        <w:rPr>
          <w:rFonts w:ascii="Times New Roman" w:hAnsi="Times New Roman" w:cs="Times New Roman"/>
          <w:spacing w:val="-6"/>
          <w:sz w:val="28"/>
          <w:szCs w:val="28"/>
        </w:rPr>
        <w:t xml:space="preserve">авторами </w:t>
      </w:r>
      <w:r w:rsidRPr="00BA7E3B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запропоновано використовувати економіко-математичну модель, основану на методі головних компонент. </w:t>
      </w:r>
      <w:r w:rsidR="00B47ACE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BA7E3B">
        <w:rPr>
          <w:rFonts w:ascii="Times New Roman" w:hAnsi="Times New Roman" w:cs="Times New Roman"/>
          <w:spacing w:val="-6"/>
          <w:sz w:val="28"/>
          <w:szCs w:val="28"/>
        </w:rPr>
        <w:t>бран</w:t>
      </w:r>
      <w:r w:rsidR="007126EC" w:rsidRPr="00BA7E3B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BA7E3B">
        <w:rPr>
          <w:rFonts w:ascii="Times New Roman" w:hAnsi="Times New Roman" w:cs="Times New Roman"/>
          <w:spacing w:val="-6"/>
          <w:sz w:val="28"/>
          <w:szCs w:val="28"/>
        </w:rPr>
        <w:t xml:space="preserve"> наступні показники: коефіцієнти</w:t>
      </w:r>
      <w:r w:rsidRPr="00BA7E3B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 покриття</w:t>
      </w:r>
      <w:r w:rsidRPr="00BA7E3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BA7E3B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фінансової незалежності</w:t>
      </w:r>
      <w:r w:rsidRPr="00BA7E3B">
        <w:rPr>
          <w:rFonts w:ascii="Times New Roman" w:hAnsi="Times New Roman" w:cs="Times New Roman"/>
          <w:spacing w:val="-6"/>
          <w:sz w:val="28"/>
          <w:szCs w:val="28"/>
        </w:rPr>
        <w:t>, рентабельності</w:t>
      </w:r>
      <w:r w:rsidRPr="00BA7E3B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 оборотного капіталу</w:t>
      </w:r>
      <w:r w:rsidRPr="00BA7E3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BA7E3B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чистої рентабельності</w:t>
      </w:r>
      <w:r w:rsidRPr="00BA7E3B">
        <w:rPr>
          <w:rFonts w:ascii="Times New Roman" w:hAnsi="Times New Roman" w:cs="Times New Roman"/>
          <w:spacing w:val="-6"/>
          <w:sz w:val="28"/>
          <w:szCs w:val="28"/>
        </w:rPr>
        <w:t>, обо</w:t>
      </w:r>
      <w:r w:rsidRPr="00BA7E3B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ротності оборотних активів</w:t>
      </w:r>
      <w:r w:rsidRPr="00BA7E3B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5C0329" w:rsidRPr="00BA7E3B">
        <w:rPr>
          <w:rFonts w:ascii="Times New Roman" w:hAnsi="Times New Roman" w:cs="Times New Roman"/>
          <w:spacing w:val="-6"/>
          <w:sz w:val="28"/>
          <w:szCs w:val="28"/>
        </w:rPr>
        <w:t xml:space="preserve">Використання моделі дозволило отримати інтегральний </w:t>
      </w:r>
      <w:r w:rsidR="00B47ACE">
        <w:rPr>
          <w:rFonts w:ascii="Times New Roman" w:hAnsi="Times New Roman" w:cs="Times New Roman"/>
          <w:spacing w:val="-6"/>
          <w:sz w:val="28"/>
          <w:szCs w:val="28"/>
        </w:rPr>
        <w:t>індикатор</w:t>
      </w:r>
      <w:r w:rsidR="005C0329" w:rsidRPr="00BA7E3B">
        <w:rPr>
          <w:rFonts w:ascii="Times New Roman" w:hAnsi="Times New Roman" w:cs="Times New Roman"/>
          <w:spacing w:val="-6"/>
          <w:sz w:val="28"/>
          <w:szCs w:val="28"/>
        </w:rPr>
        <w:t>, що характеризують фінансовий стан підприємств водопостачання та водовідведення, що функціонують в обласних центрах України</w:t>
      </w:r>
      <w:r w:rsidR="00A1249F" w:rsidRPr="00BA7E3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5C0329" w:rsidRPr="00BA7E3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2306C9" w:rsidRPr="00742972" w:rsidRDefault="00313BDD" w:rsidP="00A1249F">
      <w:pPr>
        <w:pStyle w:val="a4"/>
        <w:shd w:val="clear" w:color="auto" w:fill="auto"/>
        <w:spacing w:line="240" w:lineRule="auto"/>
        <w:ind w:firstLine="709"/>
        <w:rPr>
          <w:spacing w:val="-4"/>
          <w:sz w:val="28"/>
          <w:szCs w:val="28"/>
          <w:lang w:val="ru-RU"/>
        </w:rPr>
      </w:pPr>
      <w:r w:rsidRPr="00313BDD">
        <w:rPr>
          <w:spacing w:val="-4"/>
          <w:sz w:val="28"/>
          <w:szCs w:val="28"/>
        </w:rPr>
        <w:t>За результатами розрахунку інтегрального інд</w:t>
      </w:r>
      <w:r w:rsidR="00B47ACE">
        <w:rPr>
          <w:spacing w:val="-4"/>
          <w:sz w:val="28"/>
          <w:szCs w:val="28"/>
        </w:rPr>
        <w:t>икатору</w:t>
      </w:r>
      <w:r w:rsidRPr="00313BDD">
        <w:rPr>
          <w:spacing w:val="-4"/>
          <w:sz w:val="28"/>
          <w:szCs w:val="28"/>
        </w:rPr>
        <w:t xml:space="preserve"> за показниками 2018 р</w:t>
      </w:r>
      <w:r>
        <w:rPr>
          <w:spacing w:val="-4"/>
          <w:sz w:val="28"/>
          <w:szCs w:val="28"/>
        </w:rPr>
        <w:t xml:space="preserve"> ш</w:t>
      </w:r>
      <w:r w:rsidR="002D6F5A" w:rsidRPr="00742972">
        <w:rPr>
          <w:spacing w:val="-4"/>
          <w:sz w:val="28"/>
          <w:szCs w:val="28"/>
        </w:rPr>
        <w:t>ість прибуткових підприємств водопостачання ПАТ «АК КИЇВВОДОКАНАЛ», Філія «Іефоксводоканал» Одеса, КП «Івано-Франківськводоекотехпром», РОКПВКГ «Рівнеоблводоканал», КП «Черкасиводоканал» очікувано зайняли перші рядки рейтингу</w:t>
      </w:r>
      <w:r w:rsidR="002555A7" w:rsidRPr="00742972">
        <w:rPr>
          <w:spacing w:val="-4"/>
          <w:sz w:val="28"/>
          <w:szCs w:val="28"/>
        </w:rPr>
        <w:t xml:space="preserve">. </w:t>
      </w:r>
    </w:p>
    <w:p w:rsidR="000C1CDB" w:rsidRPr="00313BDD" w:rsidRDefault="00313BDD" w:rsidP="00313BDD">
      <w:pPr>
        <w:pStyle w:val="a4"/>
        <w:shd w:val="clear" w:color="auto" w:fill="auto"/>
        <w:spacing w:line="240" w:lineRule="auto"/>
        <w:ind w:firstLine="709"/>
        <w:rPr>
          <w:spacing w:val="-4"/>
          <w:sz w:val="28"/>
          <w:szCs w:val="28"/>
        </w:rPr>
      </w:pPr>
      <w:r w:rsidRPr="00313BDD">
        <w:rPr>
          <w:rStyle w:val="a8"/>
          <w:b w:val="0"/>
          <w:color w:val="000000"/>
          <w:spacing w:val="-4"/>
          <w:sz w:val="28"/>
          <w:szCs w:val="28"/>
          <w:lang w:val="ru-RU" w:eastAsia="uk-UA"/>
        </w:rPr>
        <w:t xml:space="preserve">Таким чином, </w:t>
      </w:r>
      <w:r w:rsidRPr="00313BDD">
        <w:rPr>
          <w:rStyle w:val="a8"/>
          <w:b w:val="0"/>
          <w:color w:val="000000"/>
          <w:spacing w:val="-4"/>
          <w:sz w:val="28"/>
          <w:szCs w:val="28"/>
          <w:lang w:eastAsia="uk-UA"/>
        </w:rPr>
        <w:t>суперечливість</w:t>
      </w:r>
      <w:r w:rsidR="008D4721" w:rsidRPr="00313BDD">
        <w:rPr>
          <w:rStyle w:val="a8"/>
          <w:b w:val="0"/>
          <w:color w:val="000000"/>
          <w:spacing w:val="-4"/>
          <w:sz w:val="28"/>
          <w:szCs w:val="28"/>
          <w:lang w:eastAsia="uk-UA"/>
        </w:rPr>
        <w:t xml:space="preserve"> підходів до оцінки фінансового стану підприємств вимагає подальшого вивчення проблеми, метою якої є розробка достовірної моделі інтегральної оцінки.</w:t>
      </w:r>
      <w:r w:rsidR="000C1CDB" w:rsidRPr="00313BDD">
        <w:rPr>
          <w:rStyle w:val="a8"/>
          <w:b w:val="0"/>
          <w:color w:val="000000"/>
          <w:spacing w:val="-4"/>
          <w:sz w:val="28"/>
          <w:szCs w:val="28"/>
          <w:lang w:eastAsia="uk-UA"/>
        </w:rPr>
        <w:t xml:space="preserve"> Порядки обчислення інтегральних показників,</w:t>
      </w:r>
      <w:r w:rsidR="006753DD" w:rsidRPr="00313BDD">
        <w:rPr>
          <w:rStyle w:val="a8"/>
          <w:b w:val="0"/>
          <w:color w:val="000000"/>
          <w:spacing w:val="-4"/>
          <w:sz w:val="28"/>
          <w:szCs w:val="28"/>
          <w:lang w:eastAsia="uk-UA"/>
        </w:rPr>
        <w:t xml:space="preserve"> які затверджено</w:t>
      </w:r>
      <w:r w:rsidR="000C1CDB" w:rsidRPr="00313BDD">
        <w:rPr>
          <w:rStyle w:val="a8"/>
          <w:b w:val="0"/>
          <w:color w:val="000000"/>
          <w:spacing w:val="-4"/>
          <w:sz w:val="28"/>
          <w:szCs w:val="28"/>
          <w:lang w:eastAsia="uk-UA"/>
        </w:rPr>
        <w:t xml:space="preserve"> </w:t>
      </w:r>
      <w:r w:rsidRPr="00313BDD">
        <w:rPr>
          <w:rStyle w:val="a8"/>
          <w:b w:val="0"/>
          <w:color w:val="000000"/>
          <w:spacing w:val="-4"/>
          <w:sz w:val="28"/>
          <w:szCs w:val="28"/>
          <w:lang w:eastAsia="uk-UA"/>
        </w:rPr>
        <w:t>Постановами</w:t>
      </w:r>
      <w:r w:rsidR="000C1CDB" w:rsidRPr="00313BDD">
        <w:rPr>
          <w:rStyle w:val="a8"/>
          <w:b w:val="0"/>
          <w:color w:val="000000"/>
          <w:spacing w:val="-4"/>
          <w:sz w:val="28"/>
          <w:szCs w:val="28"/>
          <w:lang w:eastAsia="uk-UA"/>
        </w:rPr>
        <w:t xml:space="preserve"> урядових органом</w:t>
      </w:r>
      <w:r w:rsidR="002306C9" w:rsidRPr="00313BDD">
        <w:rPr>
          <w:rStyle w:val="a8"/>
          <w:b w:val="0"/>
          <w:color w:val="000000"/>
          <w:spacing w:val="-4"/>
          <w:sz w:val="28"/>
          <w:szCs w:val="28"/>
          <w:lang w:val="ru-RU" w:eastAsia="uk-UA"/>
        </w:rPr>
        <w:t xml:space="preserve"> [1-</w:t>
      </w:r>
      <w:r w:rsidRPr="00313BDD">
        <w:rPr>
          <w:rStyle w:val="a8"/>
          <w:b w:val="0"/>
          <w:color w:val="000000"/>
          <w:spacing w:val="-4"/>
          <w:sz w:val="28"/>
          <w:szCs w:val="28"/>
          <w:lang w:val="ru-RU" w:eastAsia="uk-UA"/>
        </w:rPr>
        <w:t>2</w:t>
      </w:r>
      <w:r w:rsidR="002306C9" w:rsidRPr="00313BDD">
        <w:rPr>
          <w:rStyle w:val="a8"/>
          <w:b w:val="0"/>
          <w:color w:val="000000"/>
          <w:spacing w:val="-4"/>
          <w:sz w:val="28"/>
          <w:szCs w:val="28"/>
          <w:lang w:val="ru-RU" w:eastAsia="uk-UA"/>
        </w:rPr>
        <w:t>]</w:t>
      </w:r>
      <w:r w:rsidR="000C1CDB" w:rsidRPr="00313BDD">
        <w:rPr>
          <w:rStyle w:val="a8"/>
          <w:b w:val="0"/>
          <w:color w:val="000000"/>
          <w:spacing w:val="-4"/>
          <w:sz w:val="28"/>
          <w:szCs w:val="28"/>
          <w:lang w:eastAsia="uk-UA"/>
        </w:rPr>
        <w:t>, на нашу думку, недостатньо об'єктивно відображають дійсний фінансовий стан і рівень кредитоспроможності підприємств.</w:t>
      </w:r>
      <w:r w:rsidR="000C1CDB" w:rsidRPr="00313BDD">
        <w:rPr>
          <w:rStyle w:val="a8"/>
          <w:b w:val="0"/>
          <w:color w:val="000000"/>
          <w:spacing w:val="-4"/>
          <w:sz w:val="28"/>
          <w:szCs w:val="28"/>
          <w:lang w:val="ru-RU" w:eastAsia="uk-UA"/>
        </w:rPr>
        <w:t xml:space="preserve"> </w:t>
      </w:r>
      <w:r w:rsidR="000C1CDB" w:rsidRPr="00313BDD">
        <w:rPr>
          <w:spacing w:val="-4"/>
          <w:sz w:val="28"/>
          <w:szCs w:val="28"/>
        </w:rPr>
        <w:t>Подальші дослідження</w:t>
      </w:r>
      <w:r w:rsidR="000F38A8" w:rsidRPr="00313BDD">
        <w:rPr>
          <w:spacing w:val="-4"/>
          <w:sz w:val="28"/>
          <w:szCs w:val="28"/>
        </w:rPr>
        <w:t xml:space="preserve"> цієї проблеми</w:t>
      </w:r>
      <w:r w:rsidR="000C1CDB" w:rsidRPr="00313BDD">
        <w:rPr>
          <w:spacing w:val="-4"/>
          <w:sz w:val="28"/>
          <w:szCs w:val="28"/>
        </w:rPr>
        <w:t xml:space="preserve"> повинні бути спрямовані на вдосконалення моделі шляхом багаторазового тестування великої кількості підприємств різних галузей. Це дозволить визначитися з остаточним набором індикаторів, які формують інтегральний індекс.</w:t>
      </w:r>
    </w:p>
    <w:p w:rsidR="004F0A69" w:rsidRPr="00313BDD" w:rsidRDefault="002306C9" w:rsidP="00313BD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13BD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Список використаних джерел:</w:t>
      </w:r>
    </w:p>
    <w:p w:rsidR="002306C9" w:rsidRPr="00742972" w:rsidRDefault="002306C9" w:rsidP="00742972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972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Pr="00313BDD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Порядок проведення оцінки фінансового стану потенційного бенефіціара інвестиційного проекту, реалізація якого передбачається на умовах фінансової самоокупності, а також визначення виду забезпечення для обслуговування та погашення позики, наданої за рахунок коштів міжнародних фінансових організацій, обслуговування якої здійснюватиметься за рахунок коштів бенефіціара / Наказ Міністерства фінансів України № 616 від 14.07. 2016 р. </w:t>
      </w:r>
      <w:r w:rsidRPr="00313BDD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[Електронний ресурс].</w:t>
      </w:r>
      <w:r w:rsidRPr="00742972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– Режим доступу:</w:t>
      </w:r>
      <w:r w:rsidRPr="007429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297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https://zakon.rada.gov.ua/laws/show/z1095-16/stru/page2</w:t>
      </w:r>
    </w:p>
    <w:p w:rsidR="002D6525" w:rsidRPr="00742972" w:rsidRDefault="00313BDD" w:rsidP="00BA7E3B">
      <w:pPr>
        <w:shd w:val="clear" w:color="auto" w:fill="FFFFFF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278A0" w:rsidRPr="0074297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D6525" w:rsidRPr="00742972">
        <w:rPr>
          <w:rFonts w:ascii="Times New Roman" w:hAnsi="Times New Roman" w:cs="Times New Roman"/>
          <w:spacing w:val="-8"/>
          <w:sz w:val="28"/>
          <w:szCs w:val="28"/>
        </w:rPr>
        <w:t xml:space="preserve">Про затвердження Положення про визначення банками України розміру кредитного ризику за активними банківськими операціями / </w:t>
      </w:r>
      <w:r w:rsidR="002D6525" w:rsidRPr="00742972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Постанова Правління </w:t>
      </w:r>
      <w:r w:rsidR="002D6525" w:rsidRPr="00742972">
        <w:rPr>
          <w:rFonts w:ascii="Times New Roman" w:hAnsi="Times New Roman" w:cs="Times New Roman"/>
          <w:spacing w:val="-8"/>
          <w:sz w:val="28"/>
          <w:szCs w:val="28"/>
          <w:lang w:eastAsia="ru-RU"/>
        </w:rPr>
        <w:lastRenderedPageBreak/>
        <w:t xml:space="preserve">Нацбанку України № 351 від 30.06.2016 р. </w:t>
      </w:r>
      <w:r w:rsidR="00D83B02" w:rsidRPr="00742972">
        <w:rPr>
          <w:rFonts w:ascii="Times New Roman" w:hAnsi="Times New Roman" w:cs="Times New Roman"/>
          <w:spacing w:val="-8"/>
          <w:sz w:val="28"/>
          <w:szCs w:val="28"/>
          <w:lang w:eastAsia="ru-RU"/>
        </w:rPr>
        <w:t>(і</w:t>
      </w:r>
      <w:r w:rsidR="00D83B02" w:rsidRPr="00742972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з змінами </w:t>
      </w:r>
      <w:r w:rsidR="00D83B02" w:rsidRPr="00742972">
        <w:rPr>
          <w:rFonts w:ascii="Times New Roman" w:hAnsi="Times New Roman" w:cs="Times New Roman"/>
          <w:spacing w:val="-8"/>
          <w:sz w:val="28"/>
          <w:szCs w:val="28"/>
          <w:lang w:eastAsia="ru-RU"/>
        </w:rPr>
        <w:t>№ 3 від 23.01.2018 р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>)</w:t>
      </w:r>
      <w:r w:rsidR="00D83B02" w:rsidRPr="00742972">
        <w:rPr>
          <w:rFonts w:ascii="Times New Roman" w:hAnsi="Times New Roman" w:cs="Times New Roman"/>
          <w:spacing w:val="-8"/>
          <w:sz w:val="28"/>
          <w:szCs w:val="28"/>
          <w:lang w:eastAsia="ru-RU"/>
        </w:rPr>
        <w:t>.</w:t>
      </w:r>
      <w:r w:rsidR="00D83B02" w:rsidRPr="00742972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 </w:t>
      </w:r>
      <w:r w:rsidR="002D6525" w:rsidRPr="00742972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[Електронний ресурс]. – Режим доступу:</w:t>
      </w:r>
      <w:r w:rsidR="00D83B02" w:rsidRPr="00742972">
        <w:rPr>
          <w:rFonts w:ascii="Times New Roman" w:hAnsi="Times New Roman" w:cs="Times New Roman"/>
          <w:color w:val="auto"/>
          <w:spacing w:val="-8"/>
          <w:sz w:val="28"/>
          <w:szCs w:val="28"/>
          <w:lang w:val="ru-RU" w:eastAsia="ru-RU"/>
        </w:rPr>
        <w:t>https</w:t>
      </w:r>
      <w:r w:rsidR="00D83B02" w:rsidRPr="00742972">
        <w:rPr>
          <w:rFonts w:ascii="Times New Roman" w:hAnsi="Times New Roman" w:cs="Times New Roman"/>
          <w:color w:val="auto"/>
          <w:spacing w:val="-8"/>
          <w:sz w:val="28"/>
          <w:szCs w:val="28"/>
          <w:lang w:eastAsia="ru-RU"/>
        </w:rPr>
        <w:t>://</w:t>
      </w:r>
      <w:r w:rsidR="00D83B02" w:rsidRPr="00742972">
        <w:rPr>
          <w:rFonts w:ascii="Times New Roman" w:hAnsi="Times New Roman" w:cs="Times New Roman"/>
          <w:color w:val="auto"/>
          <w:spacing w:val="-8"/>
          <w:sz w:val="28"/>
          <w:szCs w:val="28"/>
          <w:lang w:val="ru-RU" w:eastAsia="ru-RU"/>
        </w:rPr>
        <w:t>bank</w:t>
      </w:r>
      <w:r w:rsidR="00D83B02" w:rsidRPr="00742972">
        <w:rPr>
          <w:rFonts w:ascii="Times New Roman" w:hAnsi="Times New Roman" w:cs="Times New Roman"/>
          <w:color w:val="auto"/>
          <w:spacing w:val="-8"/>
          <w:sz w:val="28"/>
          <w:szCs w:val="28"/>
          <w:lang w:eastAsia="ru-RU"/>
        </w:rPr>
        <w:t>.</w:t>
      </w:r>
      <w:r w:rsidR="00D83B02" w:rsidRPr="00742972">
        <w:rPr>
          <w:rFonts w:ascii="Times New Roman" w:hAnsi="Times New Roman" w:cs="Times New Roman"/>
          <w:color w:val="auto"/>
          <w:spacing w:val="-8"/>
          <w:sz w:val="28"/>
          <w:szCs w:val="28"/>
          <w:lang w:val="ru-RU" w:eastAsia="ru-RU"/>
        </w:rPr>
        <w:t>gov</w:t>
      </w:r>
      <w:r w:rsidR="00D83B02" w:rsidRPr="00742972">
        <w:rPr>
          <w:rFonts w:ascii="Times New Roman" w:hAnsi="Times New Roman" w:cs="Times New Roman"/>
          <w:color w:val="auto"/>
          <w:spacing w:val="-8"/>
          <w:sz w:val="28"/>
          <w:szCs w:val="28"/>
          <w:lang w:eastAsia="ru-RU"/>
        </w:rPr>
        <w:t>.</w:t>
      </w:r>
      <w:r w:rsidR="00D83B02" w:rsidRPr="00742972">
        <w:rPr>
          <w:rFonts w:ascii="Times New Roman" w:hAnsi="Times New Roman" w:cs="Times New Roman"/>
          <w:color w:val="auto"/>
          <w:spacing w:val="-8"/>
          <w:sz w:val="28"/>
          <w:szCs w:val="28"/>
          <w:lang w:val="ru-RU" w:eastAsia="ru-RU"/>
        </w:rPr>
        <w:t>ua</w:t>
      </w:r>
      <w:r w:rsidR="00D83B02" w:rsidRPr="00742972">
        <w:rPr>
          <w:rFonts w:ascii="Times New Roman" w:hAnsi="Times New Roman" w:cs="Times New Roman"/>
          <w:color w:val="auto"/>
          <w:spacing w:val="-8"/>
          <w:sz w:val="28"/>
          <w:szCs w:val="28"/>
          <w:lang w:eastAsia="ru-RU"/>
        </w:rPr>
        <w:t>/</w:t>
      </w:r>
      <w:r w:rsidR="00D83B02" w:rsidRPr="00742972">
        <w:rPr>
          <w:rFonts w:ascii="Times New Roman" w:hAnsi="Times New Roman" w:cs="Times New Roman"/>
          <w:color w:val="auto"/>
          <w:spacing w:val="-8"/>
          <w:sz w:val="28"/>
          <w:szCs w:val="28"/>
          <w:lang w:val="ru-RU" w:eastAsia="ru-RU"/>
        </w:rPr>
        <w:t>document</w:t>
      </w:r>
      <w:r w:rsidR="00D83B02" w:rsidRPr="00742972">
        <w:rPr>
          <w:rFonts w:ascii="Times New Roman" w:hAnsi="Times New Roman" w:cs="Times New Roman"/>
          <w:color w:val="auto"/>
          <w:spacing w:val="-8"/>
          <w:sz w:val="28"/>
          <w:szCs w:val="28"/>
          <w:lang w:eastAsia="ru-RU"/>
        </w:rPr>
        <w:t>/</w:t>
      </w:r>
      <w:r w:rsidR="00D83B02" w:rsidRPr="00742972">
        <w:rPr>
          <w:rFonts w:ascii="Times New Roman" w:hAnsi="Times New Roman" w:cs="Times New Roman"/>
          <w:color w:val="auto"/>
          <w:spacing w:val="-8"/>
          <w:sz w:val="28"/>
          <w:szCs w:val="28"/>
          <w:lang w:val="ru-RU" w:eastAsia="ru-RU"/>
        </w:rPr>
        <w:t>download</w:t>
      </w:r>
      <w:r w:rsidR="00D83B02" w:rsidRPr="00742972">
        <w:rPr>
          <w:rFonts w:ascii="Times New Roman" w:hAnsi="Times New Roman" w:cs="Times New Roman"/>
          <w:color w:val="auto"/>
          <w:spacing w:val="-8"/>
          <w:sz w:val="28"/>
          <w:szCs w:val="28"/>
          <w:lang w:eastAsia="ru-RU"/>
        </w:rPr>
        <w:t>?</w:t>
      </w:r>
      <w:r w:rsidR="00D83B02" w:rsidRPr="00742972">
        <w:rPr>
          <w:rFonts w:ascii="Times New Roman" w:hAnsi="Times New Roman" w:cs="Times New Roman"/>
          <w:color w:val="auto"/>
          <w:spacing w:val="-8"/>
          <w:sz w:val="28"/>
          <w:szCs w:val="28"/>
          <w:lang w:val="ru-RU" w:eastAsia="ru-RU"/>
        </w:rPr>
        <w:t>docId</w:t>
      </w:r>
      <w:r w:rsidR="00D83B02" w:rsidRPr="00742972">
        <w:rPr>
          <w:rFonts w:ascii="Times New Roman" w:hAnsi="Times New Roman" w:cs="Times New Roman"/>
          <w:color w:val="auto"/>
          <w:spacing w:val="-8"/>
          <w:sz w:val="28"/>
          <w:szCs w:val="28"/>
          <w:lang w:eastAsia="ru-RU"/>
        </w:rPr>
        <w:t xml:space="preserve">=62899198 </w:t>
      </w:r>
    </w:p>
    <w:sectPr w:rsidR="002D6525" w:rsidRPr="00742972" w:rsidSect="00742972">
      <w:type w:val="continuous"/>
      <w:pgSz w:w="11909" w:h="16838"/>
      <w:pgMar w:top="1134" w:right="1134" w:bottom="1134" w:left="1134" w:header="0" w:footer="6" w:gutter="0"/>
      <w:pgNumType w:start="303"/>
      <w:cols w:space="28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4D0" w:rsidRDefault="004044D0">
      <w:r>
        <w:separator/>
      </w:r>
    </w:p>
  </w:endnote>
  <w:endnote w:type="continuationSeparator" w:id="0">
    <w:p w:rsidR="004044D0" w:rsidRDefault="0040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4D0" w:rsidRDefault="004044D0">
      <w:r>
        <w:separator/>
      </w:r>
    </w:p>
  </w:footnote>
  <w:footnote w:type="continuationSeparator" w:id="0">
    <w:p w:rsidR="004044D0" w:rsidRDefault="0040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1F"/>
    <w:rsid w:val="00012FDE"/>
    <w:rsid w:val="000238C3"/>
    <w:rsid w:val="000330BF"/>
    <w:rsid w:val="000463E0"/>
    <w:rsid w:val="000478DB"/>
    <w:rsid w:val="00047A15"/>
    <w:rsid w:val="00074864"/>
    <w:rsid w:val="000A30D1"/>
    <w:rsid w:val="000C1CDB"/>
    <w:rsid w:val="000E275F"/>
    <w:rsid w:val="000E6795"/>
    <w:rsid w:val="000F38A8"/>
    <w:rsid w:val="001011A5"/>
    <w:rsid w:val="0011416E"/>
    <w:rsid w:val="00120FA0"/>
    <w:rsid w:val="00146612"/>
    <w:rsid w:val="00156229"/>
    <w:rsid w:val="00161B44"/>
    <w:rsid w:val="00165691"/>
    <w:rsid w:val="00190C30"/>
    <w:rsid w:val="001915CA"/>
    <w:rsid w:val="001A2C2E"/>
    <w:rsid w:val="001A436D"/>
    <w:rsid w:val="001A665F"/>
    <w:rsid w:val="00226945"/>
    <w:rsid w:val="0022791A"/>
    <w:rsid w:val="002306C9"/>
    <w:rsid w:val="00235214"/>
    <w:rsid w:val="00235707"/>
    <w:rsid w:val="002546C7"/>
    <w:rsid w:val="002555A7"/>
    <w:rsid w:val="00281DB5"/>
    <w:rsid w:val="00281EDE"/>
    <w:rsid w:val="002829C7"/>
    <w:rsid w:val="00290C7A"/>
    <w:rsid w:val="0029467D"/>
    <w:rsid w:val="00296FFF"/>
    <w:rsid w:val="002A14C1"/>
    <w:rsid w:val="002A7ABB"/>
    <w:rsid w:val="002B0479"/>
    <w:rsid w:val="002C0157"/>
    <w:rsid w:val="002D6525"/>
    <w:rsid w:val="002D6F5A"/>
    <w:rsid w:val="002E27E5"/>
    <w:rsid w:val="002F09B2"/>
    <w:rsid w:val="003138CB"/>
    <w:rsid w:val="00313BDD"/>
    <w:rsid w:val="00330B42"/>
    <w:rsid w:val="00333164"/>
    <w:rsid w:val="0036197F"/>
    <w:rsid w:val="00373113"/>
    <w:rsid w:val="00374063"/>
    <w:rsid w:val="00380C30"/>
    <w:rsid w:val="00381431"/>
    <w:rsid w:val="003952C7"/>
    <w:rsid w:val="00395BC3"/>
    <w:rsid w:val="00396305"/>
    <w:rsid w:val="003B45D2"/>
    <w:rsid w:val="003C0E3D"/>
    <w:rsid w:val="003C1F5E"/>
    <w:rsid w:val="003E0758"/>
    <w:rsid w:val="003E21BF"/>
    <w:rsid w:val="003E4D04"/>
    <w:rsid w:val="003E791F"/>
    <w:rsid w:val="003F4928"/>
    <w:rsid w:val="0040044B"/>
    <w:rsid w:val="00402C3A"/>
    <w:rsid w:val="00403F18"/>
    <w:rsid w:val="004044D0"/>
    <w:rsid w:val="004049FB"/>
    <w:rsid w:val="00406B71"/>
    <w:rsid w:val="00411064"/>
    <w:rsid w:val="004134BB"/>
    <w:rsid w:val="00424259"/>
    <w:rsid w:val="00424819"/>
    <w:rsid w:val="00454C0E"/>
    <w:rsid w:val="00461EE2"/>
    <w:rsid w:val="00473512"/>
    <w:rsid w:val="0048724D"/>
    <w:rsid w:val="004C7F38"/>
    <w:rsid w:val="004E628C"/>
    <w:rsid w:val="004F0A69"/>
    <w:rsid w:val="00515219"/>
    <w:rsid w:val="005278A0"/>
    <w:rsid w:val="00542BC8"/>
    <w:rsid w:val="0057400C"/>
    <w:rsid w:val="00574AFC"/>
    <w:rsid w:val="005771B9"/>
    <w:rsid w:val="005B548E"/>
    <w:rsid w:val="005B6517"/>
    <w:rsid w:val="005C0329"/>
    <w:rsid w:val="005D0BC1"/>
    <w:rsid w:val="005E5D7E"/>
    <w:rsid w:val="005E60CA"/>
    <w:rsid w:val="005F22E7"/>
    <w:rsid w:val="00605107"/>
    <w:rsid w:val="006276DE"/>
    <w:rsid w:val="00630D43"/>
    <w:rsid w:val="006317C8"/>
    <w:rsid w:val="0063490A"/>
    <w:rsid w:val="0064251E"/>
    <w:rsid w:val="00643AE2"/>
    <w:rsid w:val="006753DD"/>
    <w:rsid w:val="006A6A2C"/>
    <w:rsid w:val="006A740F"/>
    <w:rsid w:val="006B1106"/>
    <w:rsid w:val="006B77E9"/>
    <w:rsid w:val="006D55C6"/>
    <w:rsid w:val="006E2D4E"/>
    <w:rsid w:val="006E48E8"/>
    <w:rsid w:val="0070023B"/>
    <w:rsid w:val="0070322B"/>
    <w:rsid w:val="00707211"/>
    <w:rsid w:val="007126EC"/>
    <w:rsid w:val="007141BF"/>
    <w:rsid w:val="0072062B"/>
    <w:rsid w:val="00720D98"/>
    <w:rsid w:val="00725670"/>
    <w:rsid w:val="00731E32"/>
    <w:rsid w:val="00741816"/>
    <w:rsid w:val="00742972"/>
    <w:rsid w:val="007541E5"/>
    <w:rsid w:val="007542DC"/>
    <w:rsid w:val="00786C00"/>
    <w:rsid w:val="00794846"/>
    <w:rsid w:val="00794E64"/>
    <w:rsid w:val="0079568E"/>
    <w:rsid w:val="007C6C41"/>
    <w:rsid w:val="007C7B61"/>
    <w:rsid w:val="007D3BCC"/>
    <w:rsid w:val="007D468D"/>
    <w:rsid w:val="007F47A8"/>
    <w:rsid w:val="007F7117"/>
    <w:rsid w:val="0080259C"/>
    <w:rsid w:val="00806198"/>
    <w:rsid w:val="00832E13"/>
    <w:rsid w:val="008342B8"/>
    <w:rsid w:val="00836659"/>
    <w:rsid w:val="0084700F"/>
    <w:rsid w:val="0085198C"/>
    <w:rsid w:val="008C51F3"/>
    <w:rsid w:val="008D4721"/>
    <w:rsid w:val="008E2EBC"/>
    <w:rsid w:val="008F07AC"/>
    <w:rsid w:val="008F24E9"/>
    <w:rsid w:val="009004F4"/>
    <w:rsid w:val="00906752"/>
    <w:rsid w:val="00914A41"/>
    <w:rsid w:val="00917D47"/>
    <w:rsid w:val="0092054C"/>
    <w:rsid w:val="0093378E"/>
    <w:rsid w:val="00936D93"/>
    <w:rsid w:val="00942AFD"/>
    <w:rsid w:val="0094351D"/>
    <w:rsid w:val="00971E6C"/>
    <w:rsid w:val="00976617"/>
    <w:rsid w:val="00984852"/>
    <w:rsid w:val="0098740B"/>
    <w:rsid w:val="0099525B"/>
    <w:rsid w:val="009A6BFF"/>
    <w:rsid w:val="009B1D16"/>
    <w:rsid w:val="009B36CE"/>
    <w:rsid w:val="009D0590"/>
    <w:rsid w:val="009D1FCB"/>
    <w:rsid w:val="009E515A"/>
    <w:rsid w:val="009E66B4"/>
    <w:rsid w:val="009F34E5"/>
    <w:rsid w:val="009F5071"/>
    <w:rsid w:val="009F7370"/>
    <w:rsid w:val="00A1249F"/>
    <w:rsid w:val="00A36A93"/>
    <w:rsid w:val="00A41AF1"/>
    <w:rsid w:val="00A42E06"/>
    <w:rsid w:val="00A46EF7"/>
    <w:rsid w:val="00A5211D"/>
    <w:rsid w:val="00A6465B"/>
    <w:rsid w:val="00A70513"/>
    <w:rsid w:val="00A83FD2"/>
    <w:rsid w:val="00A9161F"/>
    <w:rsid w:val="00A91FF7"/>
    <w:rsid w:val="00A93A9E"/>
    <w:rsid w:val="00A943A8"/>
    <w:rsid w:val="00AB13AB"/>
    <w:rsid w:val="00AB58F4"/>
    <w:rsid w:val="00AE62B5"/>
    <w:rsid w:val="00AE7374"/>
    <w:rsid w:val="00AF3BB7"/>
    <w:rsid w:val="00B04561"/>
    <w:rsid w:val="00B12C62"/>
    <w:rsid w:val="00B23C50"/>
    <w:rsid w:val="00B35E39"/>
    <w:rsid w:val="00B46C6C"/>
    <w:rsid w:val="00B47ACE"/>
    <w:rsid w:val="00B662F5"/>
    <w:rsid w:val="00B71CEA"/>
    <w:rsid w:val="00B8410B"/>
    <w:rsid w:val="00B92650"/>
    <w:rsid w:val="00B94484"/>
    <w:rsid w:val="00B969E6"/>
    <w:rsid w:val="00BA243E"/>
    <w:rsid w:val="00BA7E3B"/>
    <w:rsid w:val="00BB7FDA"/>
    <w:rsid w:val="00BC5F67"/>
    <w:rsid w:val="00BC6B9E"/>
    <w:rsid w:val="00BD3681"/>
    <w:rsid w:val="00BD5C0D"/>
    <w:rsid w:val="00BD66FF"/>
    <w:rsid w:val="00BD6719"/>
    <w:rsid w:val="00BE7B4C"/>
    <w:rsid w:val="00C059C5"/>
    <w:rsid w:val="00C341B2"/>
    <w:rsid w:val="00C36E1D"/>
    <w:rsid w:val="00C40331"/>
    <w:rsid w:val="00C4750F"/>
    <w:rsid w:val="00C5241F"/>
    <w:rsid w:val="00C53CC5"/>
    <w:rsid w:val="00C55655"/>
    <w:rsid w:val="00C6537F"/>
    <w:rsid w:val="00C725E0"/>
    <w:rsid w:val="00C72681"/>
    <w:rsid w:val="00C8657C"/>
    <w:rsid w:val="00C919F0"/>
    <w:rsid w:val="00CA06E6"/>
    <w:rsid w:val="00CC2576"/>
    <w:rsid w:val="00CD4DAE"/>
    <w:rsid w:val="00CE0CBF"/>
    <w:rsid w:val="00CE4594"/>
    <w:rsid w:val="00CF190C"/>
    <w:rsid w:val="00D7174B"/>
    <w:rsid w:val="00D83B02"/>
    <w:rsid w:val="00DD47CB"/>
    <w:rsid w:val="00DE25FD"/>
    <w:rsid w:val="00DE61F8"/>
    <w:rsid w:val="00E31EA8"/>
    <w:rsid w:val="00E4167D"/>
    <w:rsid w:val="00E51DCC"/>
    <w:rsid w:val="00E61DD1"/>
    <w:rsid w:val="00E74022"/>
    <w:rsid w:val="00E92249"/>
    <w:rsid w:val="00EB2C7A"/>
    <w:rsid w:val="00EB76F2"/>
    <w:rsid w:val="00EC33C3"/>
    <w:rsid w:val="00EC35B8"/>
    <w:rsid w:val="00ED025D"/>
    <w:rsid w:val="00EE082A"/>
    <w:rsid w:val="00EE6624"/>
    <w:rsid w:val="00F03966"/>
    <w:rsid w:val="00F11D97"/>
    <w:rsid w:val="00F50E27"/>
    <w:rsid w:val="00F5721C"/>
    <w:rsid w:val="00F67565"/>
    <w:rsid w:val="00F825A1"/>
    <w:rsid w:val="00F87636"/>
    <w:rsid w:val="00F9049D"/>
    <w:rsid w:val="00F9393E"/>
    <w:rsid w:val="00FC36C6"/>
    <w:rsid w:val="00FC3DF8"/>
    <w:rsid w:val="00FD5B1D"/>
    <w:rsid w:val="00FE1D6F"/>
    <w:rsid w:val="00FE571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B1D893D-6C1E-46AF-B7B3-253A3ACE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link w:val="a4"/>
    <w:uiPriority w:val="99"/>
    <w:locked/>
    <w:rPr>
      <w:rFonts w:ascii="Times New Roman" w:hAnsi="Times New Roman" w:cs="Times New Roman"/>
      <w:sz w:val="27"/>
      <w:szCs w:val="27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336" w:lineRule="exact"/>
      <w:jc w:val="both"/>
    </w:pPr>
    <w:rPr>
      <w:rFonts w:ascii="Times New Roman" w:hAnsi="Times New Roman" w:cs="Times New Roman"/>
      <w:color w:val="auto"/>
      <w:sz w:val="27"/>
      <w:szCs w:val="27"/>
      <w:lang w:eastAsia="ru-RU"/>
    </w:rPr>
  </w:style>
  <w:style w:type="character" w:customStyle="1" w:styleId="a5">
    <w:name w:val="Основной текст Знак"/>
    <w:rPr>
      <w:color w:val="000000"/>
      <w:lang w:val="uk-UA" w:eastAsia="uk-UA"/>
    </w:rPr>
  </w:style>
  <w:style w:type="character" w:customStyle="1" w:styleId="5">
    <w:name w:val="Основной текст Знак5"/>
    <w:uiPriority w:val="99"/>
    <w:semiHidden/>
    <w:rPr>
      <w:rFonts w:cs="Times New Roman"/>
      <w:color w:val="000000"/>
      <w:lang w:val="uk-UA" w:eastAsia="uk-UA"/>
    </w:rPr>
  </w:style>
  <w:style w:type="character" w:customStyle="1" w:styleId="4">
    <w:name w:val="Основной текст Знак4"/>
    <w:uiPriority w:val="99"/>
    <w:semiHidden/>
    <w:rPr>
      <w:rFonts w:cs="Times New Roman"/>
      <w:color w:val="000000"/>
      <w:lang w:val="uk-UA" w:eastAsia="uk-UA"/>
    </w:rPr>
  </w:style>
  <w:style w:type="character" w:customStyle="1" w:styleId="3">
    <w:name w:val="Основной текст Знак3"/>
    <w:uiPriority w:val="99"/>
    <w:semiHidden/>
    <w:rPr>
      <w:rFonts w:cs="Times New Roman"/>
      <w:color w:val="000000"/>
      <w:lang w:val="uk-UA" w:eastAsia="uk-UA"/>
    </w:rPr>
  </w:style>
  <w:style w:type="character" w:customStyle="1" w:styleId="2">
    <w:name w:val="Основной текст Знак2"/>
    <w:uiPriority w:val="99"/>
    <w:semiHidden/>
    <w:rPr>
      <w:rFonts w:cs="Courier New"/>
      <w:color w:val="000000"/>
      <w:lang w:val="uk-UA" w:eastAsia="uk-UA"/>
    </w:rPr>
  </w:style>
  <w:style w:type="character" w:customStyle="1" w:styleId="a6">
    <w:name w:val="Колонтитул_"/>
    <w:link w:val="10"/>
    <w:uiPriority w:val="99"/>
    <w:locked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a7">
    <w:name w:val="Колонтитул"/>
    <w:basedOn w:val="a6"/>
    <w:uiPriority w:val="99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20">
    <w:name w:val="Основной текст (2)_"/>
    <w:link w:val="21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_"/>
    <w:link w:val="3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40">
    <w:name w:val="Основной текст (4)_"/>
    <w:link w:val="41"/>
    <w:uiPriority w:val="99"/>
    <w:locked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22">
    <w:name w:val="Основной текст (2) + Не полужирный"/>
    <w:uiPriority w:val="99"/>
    <w:rPr>
      <w:rFonts w:ascii="Times New Roman" w:hAnsi="Times New Roman" w:cs="Times New Roman"/>
      <w:b w:val="0"/>
      <w:bCs w:val="0"/>
      <w:sz w:val="27"/>
      <w:szCs w:val="27"/>
      <w:u w:val="none"/>
      <w:lang w:val="ru-RU" w:eastAsia="ru-RU"/>
    </w:rPr>
  </w:style>
  <w:style w:type="character" w:customStyle="1" w:styleId="50">
    <w:name w:val="Основной текст (5)_"/>
    <w:link w:val="51"/>
    <w:uiPriority w:val="99"/>
    <w:locked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6">
    <w:name w:val="Основной текст (6)_"/>
    <w:link w:val="60"/>
    <w:uiPriority w:val="99"/>
    <w:locked/>
    <w:rPr>
      <w:rFonts w:ascii="Times New Roman" w:hAnsi="Times New Roman" w:cs="Times New Roman"/>
      <w:i/>
      <w:iCs/>
      <w:u w:val="none"/>
      <w:lang w:val="en-US" w:eastAsia="en-US"/>
    </w:rPr>
  </w:style>
  <w:style w:type="character" w:customStyle="1" w:styleId="a8">
    <w:name w:val="Основной текст + Полужирный"/>
    <w:uiPriority w:val="9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52">
    <w:name w:val="Основной текст (5) + Не курсив"/>
    <w:uiPriority w:val="99"/>
    <w:rPr>
      <w:rFonts w:ascii="Times New Roman" w:hAnsi="Times New Roman" w:cs="Times New Roman"/>
      <w:b/>
      <w:bCs/>
      <w:i w:val="0"/>
      <w:iCs w:val="0"/>
      <w:sz w:val="27"/>
      <w:szCs w:val="27"/>
      <w:u w:val="none"/>
    </w:rPr>
  </w:style>
  <w:style w:type="paragraph" w:customStyle="1" w:styleId="10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eastAsia="ru-RU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line="336" w:lineRule="exact"/>
      <w:ind w:hanging="200"/>
      <w:jc w:val="both"/>
    </w:pPr>
    <w:rPr>
      <w:rFonts w:ascii="Times New Roman" w:hAnsi="Times New Roman" w:cs="Times New Roman"/>
      <w:b/>
      <w:bCs/>
      <w:color w:val="auto"/>
      <w:sz w:val="27"/>
      <w:szCs w:val="27"/>
      <w:lang w:eastAsia="ru-RU"/>
    </w:rPr>
  </w:style>
  <w:style w:type="paragraph" w:customStyle="1" w:styleId="31">
    <w:name w:val="Основной текст (3)"/>
    <w:basedOn w:val="a"/>
    <w:link w:val="30"/>
    <w:uiPriority w:val="99"/>
    <w:pPr>
      <w:shd w:val="clear" w:color="auto" w:fill="FFFFFF"/>
      <w:spacing w:line="274" w:lineRule="exact"/>
      <w:ind w:firstLine="700"/>
      <w:jc w:val="both"/>
    </w:pPr>
    <w:rPr>
      <w:rFonts w:ascii="Times New Roman" w:hAnsi="Times New Roman" w:cs="Times New Roman"/>
      <w:color w:val="auto"/>
      <w:sz w:val="22"/>
      <w:szCs w:val="22"/>
      <w:lang w:eastAsia="ru-RU"/>
    </w:rPr>
  </w:style>
  <w:style w:type="paragraph" w:customStyle="1" w:styleId="41">
    <w:name w:val="Основной текст (4)"/>
    <w:basedOn w:val="a"/>
    <w:link w:val="40"/>
    <w:uiPriority w:val="99"/>
    <w:pPr>
      <w:shd w:val="clear" w:color="auto" w:fill="FFFFFF"/>
      <w:spacing w:after="720" w:line="240" w:lineRule="atLeast"/>
      <w:ind w:firstLine="700"/>
      <w:jc w:val="both"/>
    </w:pPr>
    <w:rPr>
      <w:rFonts w:ascii="Times New Roman" w:hAnsi="Times New Roman" w:cs="Times New Roman"/>
      <w:i/>
      <w:iCs/>
      <w:color w:val="auto"/>
      <w:sz w:val="26"/>
      <w:szCs w:val="26"/>
      <w:lang w:eastAsia="ru-RU"/>
    </w:rPr>
  </w:style>
  <w:style w:type="paragraph" w:customStyle="1" w:styleId="51">
    <w:name w:val="Основной текст (5)"/>
    <w:basedOn w:val="a"/>
    <w:link w:val="50"/>
    <w:uiPriority w:val="99"/>
    <w:pPr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i/>
      <w:iCs/>
      <w:color w:val="auto"/>
      <w:sz w:val="27"/>
      <w:szCs w:val="27"/>
      <w:lang w:eastAsia="ru-RU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240" w:line="269" w:lineRule="exact"/>
      <w:ind w:firstLine="700"/>
      <w:jc w:val="both"/>
    </w:pPr>
    <w:rPr>
      <w:rFonts w:ascii="Times New Roman" w:hAnsi="Times New Roman" w:cs="Times New Roman"/>
      <w:i/>
      <w:iCs/>
      <w:color w:val="auto"/>
      <w:lang w:val="en-US" w:eastAsia="en-US"/>
    </w:rPr>
  </w:style>
  <w:style w:type="character" w:customStyle="1" w:styleId="fontstyle01">
    <w:name w:val="fontstyle01"/>
    <w:rsid w:val="008F07AC"/>
    <w:rPr>
      <w:color w:val="000000"/>
      <w:sz w:val="20"/>
    </w:rPr>
  </w:style>
  <w:style w:type="character" w:styleId="a9">
    <w:name w:val="FollowedHyperlink"/>
    <w:uiPriority w:val="99"/>
    <w:semiHidden/>
    <w:unhideWhenUsed/>
    <w:rsid w:val="00EC35B8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9161F"/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9161F"/>
    <w:rPr>
      <w:rFonts w:cs="Times New Roman"/>
      <w:color w:val="000000"/>
      <w:sz w:val="20"/>
      <w:szCs w:val="20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4735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3512"/>
    <w:rPr>
      <w:color w:val="000000"/>
      <w:sz w:val="24"/>
      <w:szCs w:val="24"/>
      <w:lang w:val="uk-UA" w:eastAsia="uk-UA"/>
    </w:rPr>
  </w:style>
  <w:style w:type="paragraph" w:styleId="ac">
    <w:name w:val="footer"/>
    <w:basedOn w:val="a"/>
    <w:link w:val="ad"/>
    <w:uiPriority w:val="99"/>
    <w:unhideWhenUsed/>
    <w:rsid w:val="004735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3512"/>
    <w:rPr>
      <w:color w:val="000000"/>
      <w:sz w:val="24"/>
      <w:szCs w:val="24"/>
      <w:lang w:val="uk-UA" w:eastAsia="uk-UA"/>
    </w:rPr>
  </w:style>
  <w:style w:type="paragraph" w:styleId="ae">
    <w:name w:val="List Paragraph"/>
    <w:basedOn w:val="a"/>
    <w:uiPriority w:val="34"/>
    <w:qFormat/>
    <w:rsid w:val="009B1D16"/>
    <w:pPr>
      <w:ind w:left="720"/>
      <w:contextualSpacing/>
    </w:pPr>
  </w:style>
  <w:style w:type="character" w:customStyle="1" w:styleId="af">
    <w:name w:val="Основной текст_"/>
    <w:link w:val="11"/>
    <w:rsid w:val="00806198"/>
    <w:rPr>
      <w:sz w:val="31"/>
      <w:szCs w:val="31"/>
      <w:shd w:val="clear" w:color="auto" w:fill="FFFFFF"/>
    </w:rPr>
  </w:style>
  <w:style w:type="paragraph" w:customStyle="1" w:styleId="11">
    <w:name w:val="Основной текст1"/>
    <w:basedOn w:val="a"/>
    <w:link w:val="af"/>
    <w:rsid w:val="00806198"/>
    <w:pPr>
      <w:shd w:val="clear" w:color="auto" w:fill="FFFFFF"/>
      <w:spacing w:line="365" w:lineRule="exact"/>
      <w:jc w:val="both"/>
    </w:pPr>
    <w:rPr>
      <w:color w:val="auto"/>
      <w:sz w:val="31"/>
      <w:szCs w:val="31"/>
      <w:lang w:val="ru-RU" w:eastAsia="ru-RU"/>
    </w:rPr>
  </w:style>
  <w:style w:type="paragraph" w:customStyle="1" w:styleId="af0">
    <w:name w:val="Знак"/>
    <w:basedOn w:val="a"/>
    <w:rsid w:val="002A7ABB"/>
    <w:pPr>
      <w:widowControl/>
    </w:pPr>
    <w:rPr>
      <w:rFonts w:ascii="Verdana" w:hAnsi="Verdana" w:cs="Times New Roman"/>
      <w:color w:val="auto"/>
      <w:lang w:val="en-US" w:eastAsia="en-US"/>
    </w:rPr>
  </w:style>
  <w:style w:type="paragraph" w:customStyle="1" w:styleId="af1">
    <w:name w:val="Знак"/>
    <w:basedOn w:val="a"/>
    <w:rsid w:val="00BB7FDA"/>
    <w:pPr>
      <w:widowControl/>
    </w:pPr>
    <w:rPr>
      <w:rFonts w:ascii="Verdana" w:hAnsi="Verdana" w:cs="Times New Roman"/>
      <w:color w:val="auto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E5D7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E5D7E"/>
    <w:rPr>
      <w:rFonts w:ascii="Tahoma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8B4A4-DD03-4406-AA68-FC1BFB50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5175</Words>
  <Characters>2951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- 69_Çîðÿ_Ìàêåò Âèï._1_6__Ò.3!!!.doc</vt:lpstr>
    </vt:vector>
  </TitlesOfParts>
  <Company>UralSOFT</Company>
  <LinksUpToDate>false</LinksUpToDate>
  <CharactersWithSpaces>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- 69_Çîðÿ_Ìàêåò Âèï._1_6__Ò.3!!!.doc</dc:title>
  <dc:creator>&lt;C0E4ECE8EDE8F1F2F0E0F2EEF0&gt;</dc:creator>
  <cp:lastModifiedBy>Natasha</cp:lastModifiedBy>
  <cp:revision>2</cp:revision>
  <cp:lastPrinted>2019-11-03T08:54:00Z</cp:lastPrinted>
  <dcterms:created xsi:type="dcterms:W3CDTF">2019-11-03T17:05:00Z</dcterms:created>
  <dcterms:modified xsi:type="dcterms:W3CDTF">2019-11-03T17:05:00Z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