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8C" w:rsidRPr="00360FF5" w:rsidRDefault="00415C8C" w:rsidP="00360F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0FF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ЗАРУБІЖНИЙ ДОСВІД РЕАЛІЗАЦІЇ ДЕРЖАВНИХ ПРОГРАМ У СФЕРІ ЖИТЛОВО-КОМУНАЛЬНОГО ГОСПОДАРСТВА</w:t>
      </w:r>
    </w:p>
    <w:p w:rsidR="00415C8C" w:rsidRDefault="00415C8C" w:rsidP="00360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C8C" w:rsidRDefault="00415C8C" w:rsidP="00497A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7A67">
        <w:rPr>
          <w:rFonts w:ascii="Times New Roman" w:hAnsi="Times New Roman" w:cs="Times New Roman"/>
          <w:sz w:val="28"/>
          <w:szCs w:val="28"/>
          <w:lang w:val="uk-UA"/>
        </w:rPr>
        <w:t xml:space="preserve">Л.В. БЕЗЗУБКО, </w:t>
      </w:r>
      <w:proofErr w:type="spellStart"/>
      <w:r w:rsidRPr="00497A67">
        <w:rPr>
          <w:rFonts w:ascii="Times New Roman" w:hAnsi="Times New Roman" w:cs="Times New Roman"/>
          <w:sz w:val="28"/>
          <w:szCs w:val="28"/>
          <w:lang w:val="uk-UA"/>
        </w:rPr>
        <w:t>д.держ.упр</w:t>
      </w:r>
      <w:proofErr w:type="spellEnd"/>
      <w:r w:rsidRPr="00497A67">
        <w:rPr>
          <w:rFonts w:ascii="Times New Roman" w:hAnsi="Times New Roman" w:cs="Times New Roman"/>
          <w:sz w:val="28"/>
          <w:szCs w:val="28"/>
          <w:lang w:val="uk-UA"/>
        </w:rPr>
        <w:t>., проф</w:t>
      </w:r>
      <w:r>
        <w:rPr>
          <w:rFonts w:ascii="Times New Roman" w:hAnsi="Times New Roman" w:cs="Times New Roman"/>
          <w:sz w:val="28"/>
          <w:szCs w:val="28"/>
          <w:lang w:val="uk-UA"/>
        </w:rPr>
        <w:t>. кафедри економіки</w:t>
      </w:r>
    </w:p>
    <w:p w:rsidR="00415C8C" w:rsidRDefault="00415C8C" w:rsidP="00497A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Ю.Є. КУЛІК, магістр</w:t>
      </w:r>
    </w:p>
    <w:p w:rsidR="00415C8C" w:rsidRPr="00FA736D" w:rsidRDefault="00415C8C" w:rsidP="00497A6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A736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Донбаська національна академія будівництва і архітектури, м. Краматорськ</w:t>
      </w:r>
    </w:p>
    <w:p w:rsidR="00415C8C" w:rsidRDefault="00415C8C" w:rsidP="00360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C8C" w:rsidRDefault="00415C8C" w:rsidP="00497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A67">
        <w:rPr>
          <w:rFonts w:ascii="Times New Roman" w:hAnsi="Times New Roman" w:cs="Times New Roman"/>
          <w:sz w:val="28"/>
          <w:szCs w:val="28"/>
          <w:lang w:val="uk-UA"/>
        </w:rPr>
        <w:t>Комунальне господарство є проблемною галуззю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A67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в усіх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пострадянських  </w:t>
      </w:r>
      <w:r w:rsidRPr="00497A67">
        <w:rPr>
          <w:rFonts w:ascii="Times New Roman" w:hAnsi="Times New Roman" w:cs="Times New Roman"/>
          <w:sz w:val="28"/>
          <w:szCs w:val="28"/>
          <w:lang w:val="uk-UA"/>
        </w:rPr>
        <w:t xml:space="preserve">країнах.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Pr="00497A67">
        <w:rPr>
          <w:rFonts w:ascii="Times New Roman" w:hAnsi="Times New Roman" w:cs="Times New Roman"/>
          <w:sz w:val="28"/>
          <w:szCs w:val="28"/>
          <w:lang w:val="uk-UA"/>
        </w:rPr>
        <w:t>невдоволен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97A67">
        <w:rPr>
          <w:rFonts w:ascii="Times New Roman" w:hAnsi="Times New Roman" w:cs="Times New Roman"/>
          <w:sz w:val="28"/>
          <w:szCs w:val="28"/>
          <w:lang w:val="uk-UA"/>
        </w:rPr>
        <w:t xml:space="preserve"> вартістю і якістю послуг,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галузь спостерігається низький рівень модернізації та автоматизації, неефективно використання ресурсів. В  багатьох країнах здійснюється реформування ЖКГ шляхом прийняття спеціальних програм. </w:t>
      </w:r>
    </w:p>
    <w:p w:rsidR="00415C8C" w:rsidRDefault="00415C8C" w:rsidP="00497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A67">
        <w:rPr>
          <w:rFonts w:ascii="Times New Roman" w:hAnsi="Times New Roman" w:cs="Times New Roman"/>
          <w:sz w:val="28"/>
          <w:szCs w:val="28"/>
          <w:lang w:val="uk-UA"/>
        </w:rPr>
        <w:t>Програма в ЖКГ визначає комплекс взаємопов’язаних організаційних,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A67">
        <w:rPr>
          <w:rFonts w:ascii="Times New Roman" w:hAnsi="Times New Roman" w:cs="Times New Roman"/>
          <w:sz w:val="28"/>
          <w:szCs w:val="28"/>
          <w:lang w:val="uk-UA"/>
        </w:rPr>
        <w:t>економічних, соціальних, екологічних, фінансових і технічних заходів, направлених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A67">
        <w:rPr>
          <w:rFonts w:ascii="Times New Roman" w:hAnsi="Times New Roman" w:cs="Times New Roman"/>
          <w:sz w:val="28"/>
          <w:szCs w:val="28"/>
          <w:lang w:val="uk-UA"/>
        </w:rPr>
        <w:t>на вирішення важливих завдань галузі. Базується на чіткому визначенні мети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A67">
        <w:rPr>
          <w:rFonts w:ascii="Times New Roman" w:hAnsi="Times New Roman" w:cs="Times New Roman"/>
          <w:sz w:val="28"/>
          <w:szCs w:val="28"/>
          <w:lang w:val="uk-UA"/>
        </w:rPr>
        <w:t>містить систему узгоджених за строками, ресурсами і виконавцями заходів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зазначенням</w:t>
      </w:r>
      <w:r w:rsidRPr="00497A67">
        <w:rPr>
          <w:rFonts w:ascii="Times New Roman" w:hAnsi="Times New Roman" w:cs="Times New Roman"/>
          <w:sz w:val="28"/>
          <w:szCs w:val="28"/>
          <w:lang w:val="uk-UA"/>
        </w:rPr>
        <w:t xml:space="preserve"> очікуваних результатів, що забезпечують досягнення поставленої мети,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A67">
        <w:rPr>
          <w:rFonts w:ascii="Times New Roman" w:hAnsi="Times New Roman" w:cs="Times New Roman"/>
          <w:sz w:val="28"/>
          <w:szCs w:val="28"/>
          <w:lang w:val="uk-UA"/>
        </w:rPr>
        <w:t>урахуванням довгострокових стратегічних пріоритетів економічного розвитку,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A67">
        <w:rPr>
          <w:rFonts w:ascii="Times New Roman" w:hAnsi="Times New Roman" w:cs="Times New Roman"/>
          <w:sz w:val="28"/>
          <w:szCs w:val="28"/>
          <w:lang w:val="uk-UA"/>
        </w:rPr>
        <w:t>визначених стратегі</w:t>
      </w:r>
      <w:r>
        <w:rPr>
          <w:rFonts w:ascii="Times New Roman" w:hAnsi="Times New Roman" w:cs="Times New Roman"/>
          <w:sz w:val="28"/>
          <w:szCs w:val="28"/>
          <w:lang w:val="uk-UA"/>
        </w:rPr>
        <w:t>єю розвитку конкретної держави.</w:t>
      </w:r>
    </w:p>
    <w:p w:rsidR="00415C8C" w:rsidRDefault="00415C8C" w:rsidP="00497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A67">
        <w:rPr>
          <w:rFonts w:ascii="Times New Roman" w:hAnsi="Times New Roman" w:cs="Times New Roman"/>
          <w:sz w:val="28"/>
          <w:szCs w:val="28"/>
          <w:lang w:val="uk-UA"/>
        </w:rPr>
        <w:t>Розглянемо дієвість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A67">
        <w:rPr>
          <w:rFonts w:ascii="Times New Roman" w:hAnsi="Times New Roman" w:cs="Times New Roman"/>
          <w:sz w:val="28"/>
          <w:szCs w:val="28"/>
          <w:lang w:val="uk-UA"/>
        </w:rPr>
        <w:t>модернізації ЖКГ у різних країнах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5C8C" w:rsidRPr="00360FF5" w:rsidRDefault="00415C8C" w:rsidP="00497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FF5">
        <w:rPr>
          <w:rFonts w:ascii="Times New Roman" w:hAnsi="Times New Roman" w:cs="Times New Roman"/>
          <w:sz w:val="28"/>
          <w:szCs w:val="28"/>
          <w:lang w:val="uk-UA"/>
        </w:rPr>
        <w:t>1. Російський уряд за результатами аналізу діючих та реалізованих програм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сфері модернізації ЖКГ робить ставку на приватних інвесторів, зокрема зарубіжних,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вітчизняну науку і постійно діючий механізм стимулювання та контролю їх співпраці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з боку відповідних державних органів. Централізоване фінансування забезпечується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завдяки Фонду сприяння реформуванню ЖКГ, створення якого передбачене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Комплексною програмою модернізації і реф</w:t>
      </w:r>
      <w:r>
        <w:rPr>
          <w:rFonts w:ascii="Times New Roman" w:hAnsi="Times New Roman" w:cs="Times New Roman"/>
          <w:sz w:val="28"/>
          <w:szCs w:val="28"/>
          <w:lang w:val="uk-UA"/>
        </w:rPr>
        <w:t>ормування ЖКГ на 2010-2020 роки» [1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15C8C" w:rsidRDefault="00415C8C" w:rsidP="00497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FF5">
        <w:rPr>
          <w:rFonts w:ascii="Times New Roman" w:hAnsi="Times New Roman" w:cs="Times New Roman"/>
          <w:sz w:val="28"/>
          <w:szCs w:val="28"/>
          <w:lang w:val="uk-UA"/>
        </w:rPr>
        <w:t>2. Для подолання проблем модернізації галузі ЖКГ Казахстану існує окремий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інститут АТ «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Казахстанський центр модернізації та розвитку житлово-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господарства»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, який спільно з російськими науковцями прикладає значні зусилля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формування Фонду розвитку ЖКГ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[2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15C8C" w:rsidRPr="00360FF5" w:rsidRDefault="00415C8C" w:rsidP="00497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FF5">
        <w:rPr>
          <w:rFonts w:ascii="Times New Roman" w:hAnsi="Times New Roman" w:cs="Times New Roman"/>
          <w:sz w:val="28"/>
          <w:szCs w:val="28"/>
          <w:lang w:val="uk-UA"/>
        </w:rPr>
        <w:t>3. Політика модернізації ЖКГ Польщі, Естонії, Латвії, Угорщини базувалась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зацікавленні приватного інвестора, проте співпрацювали інвестори на взаємовигідних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умовах зі сформованими майже по всій країні житловими товариствами або ж навіть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асоціаціями житлових товариств. Угорщина є лідером по впровадженню інновацій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ЖКГ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[3, 4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15C8C" w:rsidRPr="00360FF5" w:rsidRDefault="00415C8C" w:rsidP="00497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FF5">
        <w:rPr>
          <w:rFonts w:ascii="Times New Roman" w:hAnsi="Times New Roman" w:cs="Times New Roman"/>
          <w:sz w:val="28"/>
          <w:szCs w:val="28"/>
          <w:lang w:val="uk-UA"/>
        </w:rPr>
        <w:t>4. Німеччина відрізняється масштабами програм модернізації ЖКГ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комплексного підходу в їх реалізації, вдалим балансуванням між державними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приватними інтересами, урахуванням синергетичного ефекту від взаємодії всіх видів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програм. Виділення значних коштів федерального бюджету плюс лояльне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кредитування, освітні програми та пілотні проекти забезпечують максимальний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економічний та соціальний ефект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[5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15C8C" w:rsidRPr="00360FF5" w:rsidRDefault="00415C8C" w:rsidP="00497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FF5">
        <w:rPr>
          <w:rFonts w:ascii="Times New Roman" w:hAnsi="Times New Roman" w:cs="Times New Roman"/>
          <w:sz w:val="28"/>
          <w:szCs w:val="28"/>
          <w:lang w:val="uk-UA"/>
        </w:rPr>
        <w:t>5. Франція, як і Німеччина, правильно розставляє пріоритети. Спочатку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proofErr w:type="spellStart"/>
      <w:r w:rsidRPr="00360FF5">
        <w:rPr>
          <w:rFonts w:ascii="Times New Roman" w:hAnsi="Times New Roman" w:cs="Times New Roman"/>
          <w:sz w:val="28"/>
          <w:szCs w:val="28"/>
          <w:lang w:val="uk-UA"/>
        </w:rPr>
        <w:t>тепломодернізації</w:t>
      </w:r>
      <w:proofErr w:type="spellEnd"/>
      <w:r w:rsidRPr="00360FF5">
        <w:rPr>
          <w:rFonts w:ascii="Times New Roman" w:hAnsi="Times New Roman" w:cs="Times New Roman"/>
          <w:sz w:val="28"/>
          <w:szCs w:val="28"/>
          <w:lang w:val="uk-UA"/>
        </w:rPr>
        <w:t xml:space="preserve"> будинків, потім удосконалення інфраструктури і,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результат, локальне теплозабезпечення, а потім перегляд тарифної політики. Проте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варто враховувати, що точне копіювання такого алгоритму для України, навіть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знайдеться інвестор, може спричинити надто високі тарифи.</w:t>
      </w:r>
    </w:p>
    <w:p w:rsidR="00415C8C" w:rsidRPr="007225C4" w:rsidRDefault="00415C8C" w:rsidP="007225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5C4">
        <w:rPr>
          <w:rFonts w:ascii="Times New Roman" w:hAnsi="Times New Roman" w:cs="Times New Roman"/>
          <w:sz w:val="28"/>
          <w:szCs w:val="28"/>
          <w:lang w:val="uk-UA"/>
        </w:rPr>
        <w:t>Аналіз досвіду різних країн світу показав, що розробка та впровадження програм потребують комплексного підходу, узгодження з програмами інших галузей, урахування можливих ек</w:t>
      </w:r>
      <w:r>
        <w:rPr>
          <w:rFonts w:ascii="Times New Roman" w:hAnsi="Times New Roman" w:cs="Times New Roman"/>
          <w:sz w:val="28"/>
          <w:szCs w:val="28"/>
          <w:lang w:val="uk-UA"/>
        </w:rPr>
        <w:t>ономічних і соціальних ефектів.</w:t>
      </w:r>
    </w:p>
    <w:p w:rsidR="00415C8C" w:rsidRDefault="00415C8C" w:rsidP="00497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FF5">
        <w:rPr>
          <w:rFonts w:ascii="Times New Roman" w:hAnsi="Times New Roman" w:cs="Times New Roman"/>
          <w:sz w:val="28"/>
          <w:szCs w:val="28"/>
          <w:lang w:val="uk-UA"/>
        </w:rPr>
        <w:t>Загалом у зарубіжних країнах поза залежністю від форм власності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підприємства ЖКГ схема фінансування модернізації основних фондів завжди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залишається однаковою. Підприємство-оператор (тобто той, хто ці фонди обслуговує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й надає ЖКГ-послуги) залучає довгострокове фінансування на фінансових ринках,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після чого на залучені кошти обновляє фонди, потім 10-15 років виплачує кредит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низькими ставками. А вже потім, ще через 5-10 років, підприємство нарешті починає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отримувати нормальний прибуток. Цей процес є постійним. Тому в реальності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підприємство поступово залучає кошти, поступово обновляє фонди, поступово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 xml:space="preserve">отримує прибуток. Тобто триває процес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довгострокового бізнесу, в якому 5-7%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 xml:space="preserve">прибутку – </w:t>
      </w:r>
      <w:r>
        <w:rPr>
          <w:rFonts w:ascii="Times New Roman" w:hAnsi="Times New Roman" w:cs="Times New Roman"/>
          <w:sz w:val="28"/>
          <w:szCs w:val="28"/>
          <w:lang w:val="uk-UA"/>
        </w:rPr>
        <w:t>це вже дуже хороший показник [6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15C8C" w:rsidRPr="00360FF5" w:rsidRDefault="00415C8C" w:rsidP="00497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 висновки:  в Україні повинно здійснюватися для реформування ЖКГ розробка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довгострокови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 xml:space="preserve"> програмам державно-приватно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партнерства, спеціальних інвестиційних програм, створення умов для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зацікавл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потенційних вітчизняних та закордонних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 xml:space="preserve"> інвесторів.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процес фінансування модернізації галузі має відбуватися централізовано з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розвитку ЖКГ.</w:t>
      </w:r>
    </w:p>
    <w:p w:rsidR="00415C8C" w:rsidRDefault="00415C8C" w:rsidP="00497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FF5">
        <w:rPr>
          <w:rFonts w:ascii="Times New Roman" w:hAnsi="Times New Roman" w:cs="Times New Roman"/>
          <w:sz w:val="28"/>
          <w:szCs w:val="28"/>
          <w:lang w:val="uk-UA"/>
        </w:rPr>
        <w:t>Виявлення особливостей формування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впровадження програм у сфері ЖКГ за кордоном потребує подальшого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FF5">
        <w:rPr>
          <w:rFonts w:ascii="Times New Roman" w:hAnsi="Times New Roman" w:cs="Times New Roman"/>
          <w:sz w:val="28"/>
          <w:szCs w:val="28"/>
          <w:lang w:val="uk-UA"/>
        </w:rPr>
        <w:t>та адаптування до українських реалій.</w:t>
      </w:r>
    </w:p>
    <w:p w:rsidR="00415C8C" w:rsidRDefault="00415C8C" w:rsidP="00497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C8C" w:rsidRPr="00AB2794" w:rsidRDefault="00415C8C" w:rsidP="007225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2794">
        <w:rPr>
          <w:rFonts w:ascii="Times New Roman" w:hAnsi="Times New Roman" w:cs="Times New Roman"/>
          <w:sz w:val="24"/>
          <w:szCs w:val="24"/>
          <w:lang w:val="uk-UA"/>
        </w:rPr>
        <w:t>Література</w:t>
      </w:r>
    </w:p>
    <w:p w:rsidR="00415C8C" w:rsidRPr="00AB2794" w:rsidRDefault="00415C8C" w:rsidP="000A19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1. Шинкаренко П. Реформа ЖКХ: </w:t>
      </w:r>
      <w:proofErr w:type="spellStart"/>
      <w:r w:rsidRPr="00AB2794">
        <w:rPr>
          <w:rFonts w:ascii="Times New Roman" w:hAnsi="Times New Roman" w:cs="Times New Roman"/>
          <w:sz w:val="24"/>
          <w:szCs w:val="24"/>
          <w:lang w:val="uk-UA"/>
        </w:rPr>
        <w:t>поиск</w:t>
      </w:r>
      <w:proofErr w:type="spellEnd"/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B2794">
        <w:rPr>
          <w:rFonts w:ascii="Times New Roman" w:hAnsi="Times New Roman" w:cs="Times New Roman"/>
          <w:sz w:val="24"/>
          <w:szCs w:val="24"/>
          <w:lang w:val="uk-UA"/>
        </w:rPr>
        <w:t>эффективных</w:t>
      </w:r>
      <w:proofErr w:type="spellEnd"/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B2794">
        <w:rPr>
          <w:rFonts w:ascii="Times New Roman" w:hAnsi="Times New Roman" w:cs="Times New Roman"/>
          <w:sz w:val="24"/>
          <w:szCs w:val="24"/>
          <w:lang w:val="uk-UA"/>
        </w:rPr>
        <w:t>решений</w:t>
      </w:r>
      <w:proofErr w:type="spellEnd"/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B2794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Проблемы</w:t>
      </w:r>
      <w:proofErr w:type="spellEnd"/>
      <w:r w:rsidRPr="00AB279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AB2794">
        <w:rPr>
          <w:rFonts w:ascii="Times New Roman" w:hAnsi="Times New Roman" w:cs="Times New Roman"/>
          <w:i/>
          <w:iCs/>
          <w:sz w:val="24"/>
          <w:szCs w:val="24"/>
          <w:lang w:val="uk-UA"/>
        </w:rPr>
        <w:t>теории</w:t>
      </w:r>
      <w:proofErr w:type="spellEnd"/>
      <w:r w:rsidRPr="00AB279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и практики </w:t>
      </w:r>
      <w:proofErr w:type="spellStart"/>
      <w:r w:rsidRPr="00AB2794">
        <w:rPr>
          <w:rFonts w:ascii="Times New Roman" w:hAnsi="Times New Roman" w:cs="Times New Roman"/>
          <w:i/>
          <w:iCs/>
          <w:sz w:val="24"/>
          <w:szCs w:val="24"/>
          <w:lang w:val="uk-UA"/>
        </w:rPr>
        <w:t>управления</w:t>
      </w:r>
      <w:proofErr w:type="spellEnd"/>
      <w:r w:rsidRPr="00AB2794">
        <w:rPr>
          <w:rFonts w:ascii="Times New Roman" w:hAnsi="Times New Roman" w:cs="Times New Roman"/>
          <w:sz w:val="24"/>
          <w:szCs w:val="24"/>
          <w:lang w:val="uk-UA"/>
        </w:rPr>
        <w:t>. 2007. № 3. С. 32-38.</w:t>
      </w:r>
    </w:p>
    <w:p w:rsidR="00415C8C" w:rsidRPr="00AB2794" w:rsidRDefault="00415C8C" w:rsidP="003C64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2. Лукин А.А. Казахстан. О </w:t>
      </w:r>
      <w:proofErr w:type="spellStart"/>
      <w:r w:rsidRPr="00AB2794">
        <w:rPr>
          <w:rFonts w:ascii="Times New Roman" w:hAnsi="Times New Roman" w:cs="Times New Roman"/>
          <w:sz w:val="24"/>
          <w:szCs w:val="24"/>
          <w:lang w:val="uk-UA"/>
        </w:rPr>
        <w:t>реформе</w:t>
      </w:r>
      <w:proofErr w:type="spellEnd"/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 в ЖКХ. </w:t>
      </w:r>
      <w:r w:rsidRPr="00AB27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AB27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http://www.urbaneconomics.ru/texts.php</w:t>
        </w:r>
        <w:bookmarkStart w:id="0" w:name="_GoBack"/>
        <w:bookmarkEnd w:id="0"/>
        <w:r w:rsidRPr="00AB27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?folder_id=93</w:t>
        </w:r>
      </w:hyperlink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звернення: 11.01.2019)</w:t>
      </w:r>
    </w:p>
    <w:p w:rsidR="00415C8C" w:rsidRPr="00AB2794" w:rsidRDefault="00415C8C" w:rsidP="007225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Pr="00AB2794">
        <w:rPr>
          <w:rFonts w:ascii="Times New Roman" w:hAnsi="Times New Roman" w:cs="Times New Roman"/>
          <w:sz w:val="24"/>
          <w:szCs w:val="24"/>
          <w:lang w:val="uk-UA"/>
        </w:rPr>
        <w:t>Рідош</w:t>
      </w:r>
      <w:proofErr w:type="spellEnd"/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 Є. Реформа відносин у ЖКГ: орієнтуємось на сусідів. </w:t>
      </w:r>
      <w:r w:rsidRPr="00AB27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B2794">
        <w:rPr>
          <w:rFonts w:ascii="Times New Roman" w:hAnsi="Times New Roman" w:cs="Times New Roman"/>
          <w:sz w:val="24"/>
          <w:szCs w:val="24"/>
        </w:rPr>
        <w:t>:</w:t>
      </w:r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Pr="00AB27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http://jkg-portal.com.ua/ua/analiticnews/analitikarizne/11591-reforma-vdnosin-u-zhkg-orntumosya-na-susdv</w:t>
        </w:r>
      </w:hyperlink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звернення: 11.01.2019)</w:t>
      </w:r>
    </w:p>
    <w:p w:rsidR="00415C8C" w:rsidRPr="00AB2794" w:rsidRDefault="00415C8C" w:rsidP="00E418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4. Олійник Н. І. Досвід прибалтійських країн у проведенні модернізації житлового фонду. </w:t>
      </w:r>
      <w:r w:rsidRPr="00AB2794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Вісник НАДУ</w:t>
      </w:r>
      <w:r w:rsidRPr="00AB2794">
        <w:rPr>
          <w:rFonts w:ascii="Times New Roman" w:hAnsi="Times New Roman" w:cs="Times New Roman"/>
          <w:sz w:val="24"/>
          <w:szCs w:val="24"/>
          <w:lang w:val="uk-UA"/>
        </w:rPr>
        <w:t>. 2009. № 2. С. 95-104.</w:t>
      </w:r>
    </w:p>
    <w:p w:rsidR="00415C8C" w:rsidRPr="00AB2794" w:rsidRDefault="00415C8C" w:rsidP="003C64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AB2794">
        <w:rPr>
          <w:rFonts w:ascii="Times New Roman" w:hAnsi="Times New Roman" w:cs="Times New Roman"/>
          <w:sz w:val="24"/>
          <w:szCs w:val="24"/>
          <w:lang w:val="uk-UA"/>
        </w:rPr>
        <w:t>Димченко</w:t>
      </w:r>
      <w:proofErr w:type="spellEnd"/>
      <w:r w:rsidRPr="00AB2794">
        <w:rPr>
          <w:rFonts w:ascii="Times New Roman" w:hAnsi="Times New Roman" w:cs="Times New Roman"/>
          <w:sz w:val="24"/>
          <w:szCs w:val="24"/>
          <w:lang w:val="uk-UA"/>
        </w:rPr>
        <w:t xml:space="preserve"> О.В. Житлово-комунальне господарство в реформаційному процесі: монографія. Харків: ХНАМГ, 2009. 356 с.</w:t>
      </w:r>
    </w:p>
    <w:p w:rsidR="00415C8C" w:rsidRPr="00AB2794" w:rsidRDefault="00415C8C" w:rsidP="000A19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794">
        <w:rPr>
          <w:rFonts w:ascii="Times New Roman" w:hAnsi="Times New Roman" w:cs="Times New Roman"/>
          <w:sz w:val="24"/>
          <w:szCs w:val="24"/>
          <w:lang w:val="uk-UA"/>
        </w:rPr>
        <w:t>6. Фурман Р.С. Житлово-комунальне господарство: закордонний і вітчизняний досвід його реформування та розвитку. Вінниця, 2012, 345 с.</w:t>
      </w:r>
    </w:p>
    <w:p w:rsidR="00415C8C" w:rsidRPr="00AB2794" w:rsidRDefault="00415C8C" w:rsidP="000A19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5C8C" w:rsidRDefault="00415C8C" w:rsidP="000A19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C8C" w:rsidRDefault="00415C8C" w:rsidP="000A19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C8C" w:rsidRDefault="00415C8C" w:rsidP="000A19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C8C" w:rsidRPr="00F40A10" w:rsidRDefault="00415C8C" w:rsidP="00AB2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5C8C" w:rsidRPr="00F40A10" w:rsidSect="00D315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5A7"/>
    <w:rsid w:val="000746E9"/>
    <w:rsid w:val="000A19E7"/>
    <w:rsid w:val="000F6AC8"/>
    <w:rsid w:val="00111451"/>
    <w:rsid w:val="00347FD0"/>
    <w:rsid w:val="00360FF5"/>
    <w:rsid w:val="003C6497"/>
    <w:rsid w:val="003E3916"/>
    <w:rsid w:val="00415C8C"/>
    <w:rsid w:val="00475B12"/>
    <w:rsid w:val="00497A67"/>
    <w:rsid w:val="006836A4"/>
    <w:rsid w:val="006D6309"/>
    <w:rsid w:val="007225C4"/>
    <w:rsid w:val="007F5795"/>
    <w:rsid w:val="0085769D"/>
    <w:rsid w:val="00935A41"/>
    <w:rsid w:val="009C5A7A"/>
    <w:rsid w:val="009E5542"/>
    <w:rsid w:val="00A33DD5"/>
    <w:rsid w:val="00AB2794"/>
    <w:rsid w:val="00C05E10"/>
    <w:rsid w:val="00C06D0E"/>
    <w:rsid w:val="00CE06BA"/>
    <w:rsid w:val="00D315A7"/>
    <w:rsid w:val="00E418B9"/>
    <w:rsid w:val="00E80989"/>
    <w:rsid w:val="00EF56C3"/>
    <w:rsid w:val="00F40A10"/>
    <w:rsid w:val="00FA736D"/>
    <w:rsid w:val="00FD0721"/>
    <w:rsid w:val="00FE0B27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E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5E10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C05E10"/>
    <w:pPr>
      <w:keepNext/>
      <w:spacing w:after="0" w:line="240" w:lineRule="auto"/>
      <w:jc w:val="both"/>
      <w:outlineLvl w:val="6"/>
    </w:pPr>
    <w:rPr>
      <w:rFonts w:ascii="Arial" w:hAnsi="Arial" w:cs="Arial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05E10"/>
    <w:rPr>
      <w:b/>
      <w:bCs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rsid w:val="00C05E10"/>
    <w:rPr>
      <w:rFonts w:ascii="Arial" w:hAnsi="Arial" w:cs="Arial"/>
      <w:b/>
      <w:bCs/>
      <w:sz w:val="24"/>
      <w:szCs w:val="24"/>
      <w:lang w:val="uk-UA" w:eastAsia="ru-RU"/>
    </w:rPr>
  </w:style>
  <w:style w:type="character" w:styleId="a3">
    <w:name w:val="Hyperlink"/>
    <w:uiPriority w:val="99"/>
    <w:rsid w:val="00E41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kg-portal.com.ua/ua/analiticnews/analitikarizne/11591-reforma-vdnosin-u-zhkg-orntumosya-na-susdv" TargetMode="External"/><Relationship Id="rId5" Type="http://schemas.openxmlformats.org/officeDocument/2006/relationships/hyperlink" Target="http://www.urbaneconomics.ru/texts.php?folder_id=93&amp;mat_id=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Катя</cp:lastModifiedBy>
  <cp:revision>5</cp:revision>
  <dcterms:created xsi:type="dcterms:W3CDTF">2019-01-28T07:50:00Z</dcterms:created>
  <dcterms:modified xsi:type="dcterms:W3CDTF">2019-02-28T21:01:00Z</dcterms:modified>
</cp:coreProperties>
</file>