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AB624" w14:textId="08E8E0D2" w:rsidR="008D34D9" w:rsidRPr="00512211" w:rsidRDefault="0006472C" w:rsidP="0006472C">
      <w:pPr>
        <w:pStyle w:val="a4"/>
        <w:contextualSpacing/>
        <w:jc w:val="center"/>
        <w:rPr>
          <w:b/>
          <w:szCs w:val="28"/>
          <w:lang w:val="uk-UA"/>
        </w:rPr>
      </w:pPr>
      <w:r>
        <w:rPr>
          <w:b/>
          <w:szCs w:val="28"/>
          <w:lang w:val="uk-UA"/>
        </w:rPr>
        <w:t>ДЕРЖАВНО-ПРИВАТНЕ</w:t>
      </w:r>
      <w:r w:rsidR="0039240A" w:rsidRPr="00512211">
        <w:rPr>
          <w:b/>
          <w:szCs w:val="28"/>
          <w:lang w:val="uk-UA"/>
        </w:rPr>
        <w:t xml:space="preserve"> ПАРТНЕРСТВО ЯК СТИМУЛ РОЗВИТКУ </w:t>
      </w:r>
      <w:r>
        <w:rPr>
          <w:b/>
          <w:szCs w:val="28"/>
          <w:lang w:val="uk-UA"/>
        </w:rPr>
        <w:t>ОХО</w:t>
      </w:r>
      <w:r w:rsidR="0039240A" w:rsidRPr="00512211">
        <w:rPr>
          <w:b/>
          <w:szCs w:val="28"/>
          <w:lang w:val="uk-UA"/>
        </w:rPr>
        <w:t>РОНИ ЗДОРОВ</w:t>
      </w:r>
      <w:r w:rsidR="0039240A" w:rsidRPr="00512211">
        <w:rPr>
          <w:b/>
          <w:szCs w:val="28"/>
        </w:rPr>
        <w:t>’</w:t>
      </w:r>
      <w:r w:rsidR="0039240A" w:rsidRPr="00512211">
        <w:rPr>
          <w:b/>
          <w:szCs w:val="28"/>
          <w:lang w:val="uk-UA"/>
        </w:rPr>
        <w:t>Я УКРАЇНИ</w:t>
      </w:r>
    </w:p>
    <w:p w14:paraId="75C8F75D" w14:textId="77777777" w:rsidR="003B5F80" w:rsidRDefault="003B5F80" w:rsidP="00512211">
      <w:pPr>
        <w:pStyle w:val="a4"/>
        <w:ind w:firstLine="709"/>
        <w:contextualSpacing/>
        <w:jc w:val="center"/>
        <w:rPr>
          <w:szCs w:val="28"/>
          <w:lang w:val="uk-UA"/>
        </w:rPr>
      </w:pPr>
    </w:p>
    <w:p w14:paraId="5B215A31" w14:textId="71961A57" w:rsidR="008D34D9" w:rsidRPr="003B5F80" w:rsidRDefault="003B5F80" w:rsidP="00512211">
      <w:pPr>
        <w:pStyle w:val="a4"/>
        <w:ind w:firstLine="709"/>
        <w:contextualSpacing/>
        <w:rPr>
          <w:b/>
          <w:szCs w:val="28"/>
          <w:shd w:val="clear" w:color="auto" w:fill="FFFFFF"/>
          <w:lang w:val="uk-UA"/>
        </w:rPr>
      </w:pPr>
      <w:r w:rsidRPr="003B5F80">
        <w:rPr>
          <w:szCs w:val="28"/>
          <w:shd w:val="clear" w:color="auto" w:fill="FFFFFF"/>
          <w:lang w:val="uk-UA"/>
        </w:rPr>
        <w:t>О.О. ВОРОНІНА</w:t>
      </w:r>
      <w:r w:rsidR="0006472C">
        <w:rPr>
          <w:szCs w:val="28"/>
          <w:shd w:val="clear" w:color="auto" w:fill="FFFFFF"/>
          <w:lang w:val="uk-UA"/>
        </w:rPr>
        <w:t>,</w:t>
      </w:r>
      <w:r>
        <w:rPr>
          <w:b/>
          <w:szCs w:val="28"/>
          <w:shd w:val="clear" w:color="auto" w:fill="FFFFFF"/>
          <w:lang w:val="uk-UA"/>
        </w:rPr>
        <w:t xml:space="preserve"> </w:t>
      </w:r>
      <w:r>
        <w:rPr>
          <w:i/>
          <w:szCs w:val="28"/>
          <w:shd w:val="clear" w:color="auto" w:fill="FFFFFF"/>
        </w:rPr>
        <w:t>а</w:t>
      </w:r>
      <w:r w:rsidR="008D34D9" w:rsidRPr="00BF3C68">
        <w:rPr>
          <w:i/>
          <w:szCs w:val="28"/>
          <w:shd w:val="clear" w:color="auto" w:fill="FFFFFF"/>
          <w:lang w:val="uk-UA"/>
        </w:rPr>
        <w:t>систент кафедри економічної теорії</w:t>
      </w:r>
    </w:p>
    <w:p w14:paraId="3C6080C2" w14:textId="77777777" w:rsidR="00512211" w:rsidRDefault="00512211" w:rsidP="00512211">
      <w:pPr>
        <w:pStyle w:val="a4"/>
        <w:ind w:firstLine="709"/>
        <w:contextualSpacing/>
        <w:rPr>
          <w:i/>
          <w:szCs w:val="28"/>
          <w:shd w:val="clear" w:color="auto" w:fill="FFFFFF"/>
          <w:lang w:val="uk-UA"/>
        </w:rPr>
      </w:pPr>
      <w:bookmarkStart w:id="0" w:name="_GoBack"/>
      <w:bookmarkEnd w:id="0"/>
    </w:p>
    <w:p w14:paraId="1B301C11" w14:textId="17060523" w:rsidR="000C13F9" w:rsidRDefault="008D34D9" w:rsidP="00512211">
      <w:pPr>
        <w:pStyle w:val="a4"/>
        <w:ind w:firstLine="709"/>
        <w:contextualSpacing/>
        <w:rPr>
          <w:i/>
          <w:szCs w:val="28"/>
          <w:shd w:val="clear" w:color="auto" w:fill="FFFFFF"/>
          <w:lang w:val="uk-UA"/>
        </w:rPr>
      </w:pPr>
      <w:r w:rsidRPr="00BF3C68">
        <w:rPr>
          <w:i/>
          <w:szCs w:val="28"/>
          <w:shd w:val="clear" w:color="auto" w:fill="FFFFFF"/>
          <w:lang w:val="uk-UA"/>
        </w:rPr>
        <w:t>Харківський національний університет міського господарства</w:t>
      </w:r>
      <w:r w:rsidR="0006472C">
        <w:rPr>
          <w:i/>
          <w:szCs w:val="28"/>
          <w:shd w:val="clear" w:color="auto" w:fill="FFFFFF"/>
          <w:lang w:val="uk-UA"/>
        </w:rPr>
        <w:t xml:space="preserve">                 </w:t>
      </w:r>
      <w:r w:rsidRPr="00BF3C68">
        <w:rPr>
          <w:i/>
          <w:szCs w:val="28"/>
          <w:shd w:val="clear" w:color="auto" w:fill="FFFFFF"/>
          <w:lang w:val="uk-UA"/>
        </w:rPr>
        <w:t xml:space="preserve"> імені </w:t>
      </w:r>
      <w:r w:rsidRPr="003B5F80">
        <w:rPr>
          <w:i/>
          <w:szCs w:val="28"/>
          <w:shd w:val="clear" w:color="auto" w:fill="FFFFFF"/>
          <w:lang w:val="uk-UA"/>
        </w:rPr>
        <w:t>О.М. Бекетова</w:t>
      </w:r>
      <w:r w:rsidR="0006472C">
        <w:rPr>
          <w:i/>
          <w:szCs w:val="28"/>
          <w:shd w:val="clear" w:color="auto" w:fill="FFFFFF"/>
          <w:lang w:val="uk-UA"/>
        </w:rPr>
        <w:t>, м. Харків</w:t>
      </w:r>
    </w:p>
    <w:p w14:paraId="39C6A73E" w14:textId="77777777" w:rsidR="003B5F80" w:rsidRPr="003B5F80" w:rsidRDefault="003B5F80" w:rsidP="00512211">
      <w:pPr>
        <w:pStyle w:val="a4"/>
        <w:ind w:firstLine="709"/>
        <w:contextualSpacing/>
        <w:rPr>
          <w:i/>
          <w:szCs w:val="28"/>
          <w:shd w:val="clear" w:color="auto" w:fill="FFFFFF"/>
          <w:lang w:val="uk-UA"/>
        </w:rPr>
      </w:pPr>
    </w:p>
    <w:p w14:paraId="1FB16B34" w14:textId="77777777" w:rsidR="000C13F9" w:rsidRPr="00BF3C68" w:rsidRDefault="000C13F9" w:rsidP="00512211">
      <w:pPr>
        <w:pStyle w:val="a3"/>
        <w:spacing w:line="360" w:lineRule="auto"/>
        <w:ind w:left="0" w:firstLine="709"/>
        <w:jc w:val="both"/>
        <w:rPr>
          <w:rFonts w:ascii="Times New Roman" w:hAnsi="Times New Roman" w:cs="Times New Roman"/>
          <w:sz w:val="28"/>
          <w:szCs w:val="28"/>
          <w:lang w:val="uk-UA"/>
        </w:rPr>
      </w:pPr>
      <w:r w:rsidRPr="00BF3C68">
        <w:rPr>
          <w:rFonts w:ascii="Times New Roman" w:hAnsi="Times New Roman" w:cs="Times New Roman"/>
          <w:sz w:val="28"/>
          <w:szCs w:val="28"/>
          <w:lang w:val="uk-UA"/>
        </w:rPr>
        <w:t xml:space="preserve">Сьогодні національна система охорони здоров'я характеризується </w:t>
      </w:r>
      <w:r w:rsidR="0052183C">
        <w:rPr>
          <w:rFonts w:ascii="Times New Roman" w:hAnsi="Times New Roman" w:cs="Times New Roman"/>
          <w:sz w:val="28"/>
          <w:szCs w:val="28"/>
          <w:lang w:val="uk-UA"/>
        </w:rPr>
        <w:t>край низьким рівнем бюджетного</w:t>
      </w:r>
      <w:r w:rsidRPr="00BF3C68">
        <w:rPr>
          <w:rFonts w:ascii="Times New Roman" w:hAnsi="Times New Roman" w:cs="Times New Roman"/>
          <w:sz w:val="28"/>
          <w:szCs w:val="28"/>
          <w:lang w:val="uk-UA"/>
        </w:rPr>
        <w:t xml:space="preserve"> фінансування, обмежені</w:t>
      </w:r>
      <w:r w:rsidR="0052183C">
        <w:rPr>
          <w:rFonts w:ascii="Times New Roman" w:hAnsi="Times New Roman" w:cs="Times New Roman"/>
          <w:sz w:val="28"/>
          <w:szCs w:val="28"/>
          <w:lang w:val="uk-UA"/>
        </w:rPr>
        <w:t>стю суспільних ресурсів, обмеженою</w:t>
      </w:r>
      <w:r w:rsidRPr="00BF3C68">
        <w:rPr>
          <w:rFonts w:ascii="Times New Roman" w:hAnsi="Times New Roman" w:cs="Times New Roman"/>
          <w:sz w:val="28"/>
          <w:szCs w:val="28"/>
          <w:lang w:val="uk-UA"/>
        </w:rPr>
        <w:t xml:space="preserve"> доступністю медичної допомоги населенню, несприятливою медіко-демографічною ситуацією, і іншими недоліками.  </w:t>
      </w:r>
    </w:p>
    <w:p w14:paraId="746A781D" w14:textId="77777777" w:rsidR="000C13F9" w:rsidRPr="00BF3C68" w:rsidRDefault="0052183C" w:rsidP="0051221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Таку с</w:t>
      </w:r>
      <w:r w:rsidR="000C13F9" w:rsidRPr="00BF3C68">
        <w:rPr>
          <w:rFonts w:ascii="Times New Roman" w:hAnsi="Times New Roman" w:cs="Times New Roman"/>
          <w:sz w:val="28"/>
          <w:szCs w:val="28"/>
          <w:lang w:val="uk-UA"/>
        </w:rPr>
        <w:t>итуація</w:t>
      </w:r>
      <w:r>
        <w:rPr>
          <w:rFonts w:ascii="Times New Roman" w:hAnsi="Times New Roman" w:cs="Times New Roman"/>
          <w:sz w:val="28"/>
          <w:szCs w:val="28"/>
          <w:lang w:val="uk-UA"/>
        </w:rPr>
        <w:t xml:space="preserve"> </w:t>
      </w:r>
      <w:r w:rsidR="000C13F9" w:rsidRPr="00BF3C68">
        <w:rPr>
          <w:rFonts w:ascii="Times New Roman" w:hAnsi="Times New Roman" w:cs="Times New Roman"/>
          <w:sz w:val="28"/>
          <w:szCs w:val="28"/>
          <w:lang w:val="uk-UA"/>
        </w:rPr>
        <w:t xml:space="preserve">наглядно </w:t>
      </w:r>
      <w:r>
        <w:rPr>
          <w:rFonts w:ascii="Times New Roman" w:hAnsi="Times New Roman" w:cs="Times New Roman"/>
          <w:sz w:val="28"/>
          <w:szCs w:val="28"/>
          <w:lang w:val="uk-UA"/>
        </w:rPr>
        <w:t>можна продемонструвати</w:t>
      </w:r>
      <w:r w:rsidR="000C13F9" w:rsidRPr="00BF3C68">
        <w:rPr>
          <w:rFonts w:ascii="Times New Roman" w:hAnsi="Times New Roman" w:cs="Times New Roman"/>
          <w:sz w:val="28"/>
          <w:szCs w:val="28"/>
          <w:lang w:val="uk-UA"/>
        </w:rPr>
        <w:t xml:space="preserve"> наступними  статистичними даними: загальні видатки на охорону здоров</w:t>
      </w:r>
      <w:r w:rsidR="000C13F9" w:rsidRPr="00512211">
        <w:rPr>
          <w:rFonts w:ascii="Times New Roman" w:hAnsi="Times New Roman" w:cs="Times New Roman"/>
          <w:sz w:val="28"/>
          <w:szCs w:val="28"/>
        </w:rPr>
        <w:t>’</w:t>
      </w:r>
      <w:r w:rsidR="000C13F9" w:rsidRPr="00BF3C68">
        <w:rPr>
          <w:rFonts w:ascii="Times New Roman" w:hAnsi="Times New Roman" w:cs="Times New Roman"/>
          <w:sz w:val="28"/>
          <w:szCs w:val="28"/>
          <w:lang w:val="uk-UA"/>
        </w:rPr>
        <w:t xml:space="preserve">я у 2014 </w:t>
      </w:r>
      <w:r>
        <w:rPr>
          <w:rFonts w:ascii="Times New Roman" w:hAnsi="Times New Roman" w:cs="Times New Roman"/>
          <w:sz w:val="28"/>
          <w:szCs w:val="28"/>
          <w:lang w:val="uk-UA"/>
        </w:rPr>
        <w:t>році знизились на 30%, крім того майже половину всіх витрат складають кошти</w:t>
      </w:r>
      <w:r w:rsidR="000C13F9" w:rsidRPr="00BF3C68">
        <w:rPr>
          <w:rFonts w:ascii="Times New Roman" w:hAnsi="Times New Roman" w:cs="Times New Roman"/>
          <w:sz w:val="28"/>
          <w:szCs w:val="28"/>
          <w:lang w:val="uk-UA"/>
        </w:rPr>
        <w:t xml:space="preserve"> домогосподарств</w:t>
      </w:r>
      <w:r>
        <w:rPr>
          <w:rFonts w:ascii="Times New Roman" w:hAnsi="Times New Roman" w:cs="Times New Roman"/>
          <w:sz w:val="28"/>
          <w:szCs w:val="28"/>
          <w:lang w:val="uk-UA"/>
        </w:rPr>
        <w:t>,</w:t>
      </w:r>
      <w:r w:rsidR="000C13F9" w:rsidRPr="00BF3C68">
        <w:rPr>
          <w:rFonts w:ascii="Times New Roman" w:hAnsi="Times New Roman" w:cs="Times New Roman"/>
          <w:sz w:val="28"/>
          <w:szCs w:val="28"/>
          <w:lang w:val="uk-UA"/>
        </w:rPr>
        <w:t xml:space="preserve"> </w:t>
      </w:r>
      <w:r>
        <w:rPr>
          <w:rFonts w:ascii="Times New Roman" w:hAnsi="Times New Roman" w:cs="Times New Roman"/>
          <w:sz w:val="28"/>
          <w:szCs w:val="28"/>
          <w:lang w:val="uk-UA"/>
        </w:rPr>
        <w:t>тоді як</w:t>
      </w:r>
      <w:r w:rsidR="000C13F9" w:rsidRPr="00BF3C68">
        <w:rPr>
          <w:rFonts w:ascii="Times New Roman" w:hAnsi="Times New Roman" w:cs="Times New Roman"/>
          <w:sz w:val="28"/>
          <w:szCs w:val="28"/>
          <w:lang w:val="uk-UA"/>
        </w:rPr>
        <w:t xml:space="preserve"> цей показник в країнах Європейського Союзу складає в середньому від 14 до 30%. </w:t>
      </w:r>
      <w:r w:rsidR="000C13F9" w:rsidRPr="00512211">
        <w:rPr>
          <w:rFonts w:ascii="Times New Roman" w:hAnsi="Times New Roman" w:cs="Times New Roman"/>
          <w:sz w:val="28"/>
          <w:szCs w:val="28"/>
        </w:rPr>
        <w:t>[1] Середня тривалість життя в Україні на п’ять років нижча, ніж у Європейському регіоні, і на дев’ять років нижча, ні</w:t>
      </w:r>
      <w:r w:rsidR="00B71C1E" w:rsidRPr="00512211">
        <w:rPr>
          <w:rFonts w:ascii="Times New Roman" w:hAnsi="Times New Roman" w:cs="Times New Roman"/>
          <w:sz w:val="28"/>
          <w:szCs w:val="28"/>
        </w:rPr>
        <w:t>ж у країнах Європейського Союзу, а смертність населення практично вдвічі вища</w:t>
      </w:r>
      <w:r w:rsidRPr="00512211">
        <w:rPr>
          <w:rFonts w:ascii="Times New Roman" w:hAnsi="Times New Roman" w:cs="Times New Roman"/>
          <w:sz w:val="28"/>
          <w:szCs w:val="28"/>
        </w:rPr>
        <w:t>.</w:t>
      </w:r>
      <w:r w:rsidR="000C13F9" w:rsidRPr="00512211">
        <w:rPr>
          <w:rFonts w:ascii="Times New Roman" w:hAnsi="Times New Roman" w:cs="Times New Roman"/>
          <w:sz w:val="28"/>
          <w:szCs w:val="28"/>
        </w:rPr>
        <w:t xml:space="preserve"> За даними Державного комітету статистики України, лише 15% загальної кількості наших громадян є старшими за 65 років. [2]</w:t>
      </w:r>
      <w:r w:rsidR="00B71C1E" w:rsidRPr="00BF3C68">
        <w:rPr>
          <w:rFonts w:ascii="Times New Roman" w:hAnsi="Times New Roman" w:cs="Times New Roman"/>
          <w:sz w:val="28"/>
          <w:szCs w:val="28"/>
          <w:lang w:val="uk-UA"/>
        </w:rPr>
        <w:t xml:space="preserve"> </w:t>
      </w:r>
    </w:p>
    <w:p w14:paraId="338EE2A7" w14:textId="77777777" w:rsidR="000C13F9" w:rsidRPr="00BF3C68" w:rsidRDefault="00CF2453" w:rsidP="0051221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Головною проблемою в вирішенні цих питань є відсутність у держави необхідних коштів, тому стає очевидним,</w:t>
      </w:r>
      <w:r w:rsidR="000C13F9" w:rsidRPr="00BF3C68">
        <w:rPr>
          <w:rFonts w:ascii="Times New Roman" w:hAnsi="Times New Roman" w:cs="Times New Roman"/>
          <w:sz w:val="28"/>
          <w:szCs w:val="28"/>
          <w:lang w:val="uk-UA"/>
        </w:rPr>
        <w:t xml:space="preserve"> що модернізація сектора  охорони здоров</w:t>
      </w:r>
      <w:r w:rsidR="000C13F9" w:rsidRPr="00512211">
        <w:rPr>
          <w:rFonts w:ascii="Times New Roman" w:hAnsi="Times New Roman" w:cs="Times New Roman"/>
          <w:sz w:val="28"/>
          <w:szCs w:val="28"/>
        </w:rPr>
        <w:t>’</w:t>
      </w:r>
      <w:r w:rsidR="000C13F9" w:rsidRPr="00BF3C68">
        <w:rPr>
          <w:rFonts w:ascii="Times New Roman" w:hAnsi="Times New Roman" w:cs="Times New Roman"/>
          <w:sz w:val="28"/>
          <w:szCs w:val="28"/>
          <w:lang w:val="uk-UA"/>
        </w:rPr>
        <w:t>я неможлива без  залучення коштів  приватного сектора. Лише при поєднання фінансових і організаційних зусиль  влади та бізнеса з</w:t>
      </w:r>
      <w:r w:rsidR="000C13F9" w:rsidRPr="00512211">
        <w:rPr>
          <w:rFonts w:ascii="Times New Roman" w:hAnsi="Times New Roman" w:cs="Times New Roman"/>
          <w:sz w:val="28"/>
          <w:szCs w:val="28"/>
          <w:lang w:val="uk-UA"/>
        </w:rPr>
        <w:t>’</w:t>
      </w:r>
      <w:r w:rsidR="000C13F9" w:rsidRPr="00BF3C68">
        <w:rPr>
          <w:rFonts w:ascii="Times New Roman" w:hAnsi="Times New Roman" w:cs="Times New Roman"/>
          <w:sz w:val="28"/>
          <w:szCs w:val="28"/>
          <w:lang w:val="uk-UA"/>
        </w:rPr>
        <w:t xml:space="preserve">являється  той необхідний повштух, що дає можливість не тільки зрушити з “мертвої точки”  але і зробити інноваційний прорив з урахуванням інтиграції інтересів держави, бізнеса та паціента. </w:t>
      </w:r>
    </w:p>
    <w:p w14:paraId="0B99ECB9" w14:textId="77777777" w:rsidR="000C13F9" w:rsidRPr="00512211" w:rsidRDefault="000C13F9" w:rsidP="00512211">
      <w:pPr>
        <w:spacing w:line="360" w:lineRule="auto"/>
        <w:ind w:firstLine="709"/>
        <w:jc w:val="both"/>
        <w:rPr>
          <w:rFonts w:ascii="Times New Roman" w:hAnsi="Times New Roman" w:cs="Times New Roman"/>
          <w:b/>
          <w:bCs/>
          <w:color w:val="262626"/>
          <w:sz w:val="28"/>
          <w:szCs w:val="28"/>
        </w:rPr>
      </w:pPr>
      <w:r w:rsidRPr="00BF3C68">
        <w:rPr>
          <w:rFonts w:ascii="Times New Roman" w:hAnsi="Times New Roman" w:cs="Times New Roman"/>
          <w:sz w:val="28"/>
          <w:szCs w:val="28"/>
          <w:lang w:val="uk-UA"/>
        </w:rPr>
        <w:t>Формою такої співпраці може стати державно-приватне партнерство в сфері охорони здоров</w:t>
      </w:r>
      <w:r w:rsidRPr="00512211">
        <w:rPr>
          <w:rFonts w:ascii="Times New Roman" w:hAnsi="Times New Roman" w:cs="Times New Roman"/>
          <w:sz w:val="28"/>
          <w:szCs w:val="28"/>
        </w:rPr>
        <w:t>’</w:t>
      </w:r>
      <w:r w:rsidRPr="00BF3C68">
        <w:rPr>
          <w:rFonts w:ascii="Times New Roman" w:hAnsi="Times New Roman" w:cs="Times New Roman"/>
          <w:sz w:val="28"/>
          <w:szCs w:val="28"/>
          <w:lang w:val="uk-UA"/>
        </w:rPr>
        <w:t>я</w:t>
      </w:r>
      <w:r w:rsidR="00BF3C68" w:rsidRPr="00BF3C68">
        <w:rPr>
          <w:rFonts w:ascii="Times New Roman" w:hAnsi="Times New Roman" w:cs="Times New Roman"/>
          <w:sz w:val="28"/>
          <w:szCs w:val="28"/>
          <w:lang w:val="uk-UA"/>
        </w:rPr>
        <w:t xml:space="preserve">. </w:t>
      </w:r>
      <w:r w:rsidR="00B71C1E" w:rsidRPr="00BF3C68">
        <w:rPr>
          <w:rFonts w:ascii="Times New Roman" w:hAnsi="Times New Roman" w:cs="Times New Roman"/>
          <w:sz w:val="28"/>
          <w:szCs w:val="28"/>
          <w:lang w:val="uk-UA"/>
        </w:rPr>
        <w:t>Р</w:t>
      </w:r>
      <w:r w:rsidRPr="00BF3C68">
        <w:rPr>
          <w:rFonts w:ascii="Times New Roman" w:hAnsi="Times New Roman" w:cs="Times New Roman"/>
          <w:sz w:val="28"/>
          <w:szCs w:val="28"/>
          <w:lang w:val="uk-UA"/>
        </w:rPr>
        <w:t xml:space="preserve">оль інституту державно-приватного партнерства в </w:t>
      </w:r>
      <w:r w:rsidRPr="00BF3C68">
        <w:rPr>
          <w:rFonts w:ascii="Times New Roman" w:hAnsi="Times New Roman" w:cs="Times New Roman"/>
          <w:sz w:val="28"/>
          <w:szCs w:val="28"/>
          <w:lang w:val="uk-UA"/>
        </w:rPr>
        <w:lastRenderedPageBreak/>
        <w:t>соціальній сфері взагвлі та зокрема в охороні здоров</w:t>
      </w:r>
      <w:r w:rsidRPr="00512211">
        <w:rPr>
          <w:rFonts w:ascii="Times New Roman" w:hAnsi="Times New Roman" w:cs="Times New Roman"/>
          <w:sz w:val="28"/>
          <w:szCs w:val="28"/>
        </w:rPr>
        <w:t>’</w:t>
      </w:r>
      <w:r w:rsidRPr="00BF3C68">
        <w:rPr>
          <w:rFonts w:ascii="Times New Roman" w:hAnsi="Times New Roman" w:cs="Times New Roman"/>
          <w:sz w:val="28"/>
          <w:szCs w:val="28"/>
          <w:lang w:val="uk-UA"/>
        </w:rPr>
        <w:t xml:space="preserve">я, в країнах Європі зросла в останніх 15 - 20 років. </w:t>
      </w:r>
    </w:p>
    <w:p w14:paraId="2B1B36B2" w14:textId="7951B282" w:rsidR="000C13F9" w:rsidRPr="00512211" w:rsidRDefault="000C13F9" w:rsidP="00512211">
      <w:pPr>
        <w:spacing w:line="360" w:lineRule="auto"/>
        <w:ind w:firstLine="709"/>
        <w:jc w:val="both"/>
        <w:rPr>
          <w:rFonts w:ascii="Times New Roman" w:hAnsi="Times New Roman" w:cs="Times New Roman"/>
          <w:iCs/>
          <w:color w:val="262626"/>
          <w:sz w:val="28"/>
          <w:szCs w:val="28"/>
        </w:rPr>
      </w:pPr>
      <w:r w:rsidRPr="00BF3C68">
        <w:rPr>
          <w:rFonts w:ascii="Times New Roman" w:hAnsi="Times New Roman" w:cs="Times New Roman"/>
          <w:iCs/>
          <w:color w:val="262626"/>
          <w:sz w:val="28"/>
          <w:szCs w:val="28"/>
          <w:lang w:val="uk-UA"/>
        </w:rPr>
        <w:t xml:space="preserve">Досвід розвинених країн свідчить, що загальна економія суспільних ресурсів за рахунок ДПП в охороні здоров'я складає приблизно 10% порівняно з тим, коли держава сама надає медичні послуги населенню. Так, згідно з оцінками, в Австралії при будівництві лікарень економія фінансових коштів в проектах ДПП дорівнювала 9-11% </w:t>
      </w:r>
      <w:r w:rsidR="00512211">
        <w:rPr>
          <w:rFonts w:ascii="Times New Roman" w:hAnsi="Times New Roman" w:cs="Times New Roman"/>
          <w:iCs/>
          <w:color w:val="262626"/>
          <w:sz w:val="28"/>
          <w:szCs w:val="28"/>
        </w:rPr>
        <w:t>[3</w:t>
      </w:r>
      <w:r w:rsidRPr="00512211">
        <w:rPr>
          <w:rFonts w:ascii="Times New Roman" w:hAnsi="Times New Roman" w:cs="Times New Roman"/>
          <w:iCs/>
          <w:color w:val="262626"/>
          <w:sz w:val="28"/>
          <w:szCs w:val="28"/>
        </w:rPr>
        <w:t>, с. 196]</w:t>
      </w:r>
    </w:p>
    <w:p w14:paraId="4E0E1B10" w14:textId="0407CE44" w:rsidR="000C13F9" w:rsidRPr="00BF3C68" w:rsidRDefault="000C13F9" w:rsidP="00512211">
      <w:pPr>
        <w:spacing w:line="360" w:lineRule="auto"/>
        <w:ind w:firstLine="709"/>
        <w:jc w:val="both"/>
        <w:rPr>
          <w:rFonts w:ascii="Times New Roman" w:hAnsi="Times New Roman" w:cs="Times New Roman"/>
          <w:iCs/>
          <w:color w:val="262626"/>
          <w:sz w:val="28"/>
          <w:szCs w:val="28"/>
          <w:lang w:val="uk-UA"/>
        </w:rPr>
      </w:pPr>
      <w:r w:rsidRPr="00BF3C68">
        <w:rPr>
          <w:rFonts w:ascii="Times New Roman" w:hAnsi="Times New Roman" w:cs="Times New Roman"/>
          <w:iCs/>
          <w:color w:val="262626"/>
          <w:sz w:val="28"/>
          <w:szCs w:val="28"/>
          <w:lang w:val="uk-UA"/>
        </w:rPr>
        <w:t>Державно-приватне партнерство в сфері охорони здоров</w:t>
      </w:r>
      <w:r w:rsidRPr="00512211">
        <w:rPr>
          <w:rFonts w:ascii="Times New Roman" w:hAnsi="Times New Roman" w:cs="Times New Roman"/>
          <w:iCs/>
          <w:color w:val="262626"/>
          <w:sz w:val="28"/>
          <w:szCs w:val="28"/>
        </w:rPr>
        <w:t>’</w:t>
      </w:r>
      <w:r w:rsidR="005918EE" w:rsidRPr="00BF3C68">
        <w:rPr>
          <w:rFonts w:ascii="Times New Roman" w:hAnsi="Times New Roman" w:cs="Times New Roman"/>
          <w:iCs/>
          <w:color w:val="262626"/>
          <w:sz w:val="28"/>
          <w:szCs w:val="28"/>
          <w:lang w:val="uk-UA"/>
        </w:rPr>
        <w:t>я заключається в наступному: д</w:t>
      </w:r>
      <w:r w:rsidRPr="00BF3C68">
        <w:rPr>
          <w:rFonts w:ascii="Times New Roman" w:hAnsi="Times New Roman" w:cs="Times New Roman"/>
          <w:iCs/>
          <w:color w:val="262626"/>
          <w:sz w:val="28"/>
          <w:szCs w:val="28"/>
          <w:lang w:val="uk-UA"/>
        </w:rPr>
        <w:t>ержава зобов</w:t>
      </w:r>
      <w:r w:rsidRPr="00512211">
        <w:rPr>
          <w:rFonts w:ascii="Times New Roman" w:hAnsi="Times New Roman" w:cs="Times New Roman"/>
          <w:iCs/>
          <w:color w:val="262626"/>
          <w:sz w:val="28"/>
          <w:szCs w:val="28"/>
        </w:rPr>
        <w:t>’</w:t>
      </w:r>
      <w:r w:rsidRPr="00BF3C68">
        <w:rPr>
          <w:rFonts w:ascii="Times New Roman" w:hAnsi="Times New Roman" w:cs="Times New Roman"/>
          <w:iCs/>
          <w:color w:val="262626"/>
          <w:sz w:val="28"/>
          <w:szCs w:val="28"/>
          <w:lang w:val="uk-UA"/>
        </w:rPr>
        <w:t xml:space="preserve">язується закупати у приватного партнера на </w:t>
      </w:r>
      <w:r w:rsidR="00512211" w:rsidRPr="00BF3C68">
        <w:rPr>
          <w:rFonts w:ascii="Times New Roman" w:hAnsi="Times New Roman" w:cs="Times New Roman"/>
          <w:iCs/>
          <w:color w:val="262626"/>
          <w:sz w:val="28"/>
          <w:szCs w:val="28"/>
          <w:lang w:val="uk-UA"/>
        </w:rPr>
        <w:t>довгостроковій</w:t>
      </w:r>
      <w:r w:rsidRPr="00BF3C68">
        <w:rPr>
          <w:rFonts w:ascii="Times New Roman" w:hAnsi="Times New Roman" w:cs="Times New Roman"/>
          <w:iCs/>
          <w:color w:val="262626"/>
          <w:sz w:val="28"/>
          <w:szCs w:val="28"/>
          <w:lang w:val="uk-UA"/>
        </w:rPr>
        <w:t xml:space="preserve"> основі та сплачувати надані ним високоякісні послуги, такі як:</w:t>
      </w:r>
      <w:r w:rsidR="00BF3C68">
        <w:rPr>
          <w:rFonts w:ascii="Times New Roman" w:hAnsi="Times New Roman" w:cs="Times New Roman"/>
          <w:iCs/>
          <w:color w:val="262626"/>
          <w:sz w:val="28"/>
          <w:szCs w:val="28"/>
          <w:lang w:val="uk-UA"/>
        </w:rPr>
        <w:t xml:space="preserve"> будівництво</w:t>
      </w:r>
      <w:r w:rsidRPr="00BF3C68">
        <w:rPr>
          <w:rFonts w:ascii="Times New Roman" w:hAnsi="Times New Roman" w:cs="Times New Roman"/>
          <w:iCs/>
          <w:color w:val="262626"/>
          <w:sz w:val="28"/>
          <w:szCs w:val="28"/>
          <w:lang w:val="uk-UA"/>
        </w:rPr>
        <w:t xml:space="preserve"> нового або модернізаціє вже діючого лікарняно-профілактічного заходу (ЛПУ);</w:t>
      </w:r>
      <w:r w:rsidR="00BF3C68">
        <w:rPr>
          <w:rFonts w:ascii="Times New Roman" w:hAnsi="Times New Roman" w:cs="Times New Roman"/>
          <w:iCs/>
          <w:color w:val="262626"/>
          <w:sz w:val="28"/>
          <w:szCs w:val="28"/>
          <w:lang w:val="uk-UA"/>
        </w:rPr>
        <w:t xml:space="preserve"> </w:t>
      </w:r>
      <w:r w:rsidRPr="00BF3C68">
        <w:rPr>
          <w:rFonts w:ascii="Times New Roman" w:hAnsi="Times New Roman" w:cs="Times New Roman"/>
          <w:iCs/>
          <w:color w:val="262626"/>
          <w:sz w:val="28"/>
          <w:szCs w:val="28"/>
          <w:lang w:val="uk-UA"/>
        </w:rPr>
        <w:t>обслуговування та експлуатацію ЛПУ;</w:t>
      </w:r>
      <w:r w:rsidR="00BF3C68">
        <w:rPr>
          <w:rFonts w:ascii="Times New Roman" w:hAnsi="Times New Roman" w:cs="Times New Roman"/>
          <w:iCs/>
          <w:color w:val="262626"/>
          <w:sz w:val="28"/>
          <w:szCs w:val="28"/>
          <w:lang w:val="uk-UA"/>
        </w:rPr>
        <w:t xml:space="preserve"> </w:t>
      </w:r>
      <w:r w:rsidRPr="00BF3C68">
        <w:rPr>
          <w:rFonts w:ascii="Times New Roman" w:hAnsi="Times New Roman" w:cs="Times New Roman"/>
          <w:iCs/>
          <w:color w:val="262626"/>
          <w:sz w:val="28"/>
          <w:szCs w:val="28"/>
          <w:lang w:val="uk-UA"/>
        </w:rPr>
        <w:t>медичні послуги,</w:t>
      </w:r>
      <w:r w:rsidRPr="00512211">
        <w:rPr>
          <w:rFonts w:ascii="Times New Roman" w:hAnsi="Times New Roman" w:cs="Times New Roman"/>
          <w:iCs/>
          <w:color w:val="262626"/>
          <w:sz w:val="28"/>
          <w:szCs w:val="28"/>
          <w:lang w:val="uk-UA"/>
        </w:rPr>
        <w:t xml:space="preserve"> які </w:t>
      </w:r>
      <w:r w:rsidR="00512211" w:rsidRPr="00512211">
        <w:rPr>
          <w:rFonts w:ascii="Times New Roman" w:hAnsi="Times New Roman" w:cs="Times New Roman"/>
          <w:iCs/>
          <w:color w:val="262626"/>
          <w:sz w:val="28"/>
          <w:szCs w:val="28"/>
          <w:lang w:val="uk-UA"/>
        </w:rPr>
        <w:t>підлягають</w:t>
      </w:r>
      <w:r w:rsidRPr="00512211">
        <w:rPr>
          <w:rFonts w:ascii="Times New Roman" w:hAnsi="Times New Roman" w:cs="Times New Roman"/>
          <w:iCs/>
          <w:color w:val="262626"/>
          <w:sz w:val="28"/>
          <w:szCs w:val="28"/>
          <w:lang w:val="uk-UA"/>
        </w:rPr>
        <w:t xml:space="preserve"> державному фінансуванню.</w:t>
      </w:r>
    </w:p>
    <w:p w14:paraId="0E310AD5" w14:textId="6F0B0671" w:rsidR="000C13F9" w:rsidRPr="00512211" w:rsidRDefault="000C13F9" w:rsidP="00512211">
      <w:pPr>
        <w:spacing w:line="360" w:lineRule="auto"/>
        <w:ind w:firstLine="709"/>
        <w:jc w:val="both"/>
        <w:rPr>
          <w:rFonts w:ascii="Times New Roman" w:hAnsi="Times New Roman" w:cs="Times New Roman"/>
          <w:iCs/>
          <w:color w:val="262626"/>
          <w:sz w:val="28"/>
          <w:szCs w:val="28"/>
        </w:rPr>
      </w:pPr>
      <w:r w:rsidRPr="00512211">
        <w:rPr>
          <w:rFonts w:ascii="Times New Roman" w:hAnsi="Times New Roman" w:cs="Times New Roman"/>
          <w:iCs/>
          <w:color w:val="262626"/>
          <w:sz w:val="28"/>
          <w:szCs w:val="28"/>
          <w:lang w:val="uk-UA"/>
        </w:rPr>
        <w:t xml:space="preserve">В свою чергу, приватний партнер </w:t>
      </w:r>
      <w:r w:rsidRPr="00BF3C68">
        <w:rPr>
          <w:rFonts w:ascii="Times New Roman" w:hAnsi="Times New Roman" w:cs="Times New Roman"/>
          <w:iCs/>
          <w:color w:val="262626"/>
          <w:sz w:val="28"/>
          <w:szCs w:val="28"/>
          <w:lang w:val="uk-UA"/>
        </w:rPr>
        <w:t>зобов</w:t>
      </w:r>
      <w:r w:rsidRPr="00512211">
        <w:rPr>
          <w:rFonts w:ascii="Times New Roman" w:hAnsi="Times New Roman" w:cs="Times New Roman"/>
          <w:iCs/>
          <w:color w:val="262626"/>
          <w:sz w:val="28"/>
          <w:szCs w:val="28"/>
          <w:lang w:val="uk-UA"/>
        </w:rPr>
        <w:t>’</w:t>
      </w:r>
      <w:r w:rsidRPr="00BF3C68">
        <w:rPr>
          <w:rFonts w:ascii="Times New Roman" w:hAnsi="Times New Roman" w:cs="Times New Roman"/>
          <w:iCs/>
          <w:color w:val="262626"/>
          <w:sz w:val="28"/>
          <w:szCs w:val="28"/>
          <w:lang w:val="uk-UA"/>
        </w:rPr>
        <w:t>язується надавати послуги відповідно до вимог встановлиних державою, а також підтримувати наявні активи в належному чині, проводити необхідну модернізацію або створювати нові активи, які необхідні для підтримання належної якості та об</w:t>
      </w:r>
      <w:r w:rsidRPr="00512211">
        <w:rPr>
          <w:rFonts w:ascii="Times New Roman" w:hAnsi="Times New Roman" w:cs="Times New Roman"/>
          <w:iCs/>
          <w:color w:val="262626"/>
          <w:sz w:val="28"/>
          <w:szCs w:val="28"/>
          <w:lang w:val="uk-UA"/>
        </w:rPr>
        <w:t>’</w:t>
      </w:r>
      <w:r w:rsidRPr="00BF3C68">
        <w:rPr>
          <w:rFonts w:ascii="Times New Roman" w:hAnsi="Times New Roman" w:cs="Times New Roman"/>
          <w:iCs/>
          <w:color w:val="262626"/>
          <w:sz w:val="28"/>
          <w:szCs w:val="28"/>
          <w:lang w:val="uk-UA"/>
        </w:rPr>
        <w:t xml:space="preserve">єму медичних послуг. </w:t>
      </w:r>
      <w:r w:rsidR="00512211">
        <w:rPr>
          <w:rFonts w:ascii="Times New Roman" w:hAnsi="Times New Roman" w:cs="Times New Roman"/>
          <w:iCs/>
          <w:color w:val="262626"/>
          <w:sz w:val="28"/>
          <w:szCs w:val="28"/>
        </w:rPr>
        <w:t>[4</w:t>
      </w:r>
      <w:r w:rsidRPr="00512211">
        <w:rPr>
          <w:rFonts w:ascii="Times New Roman" w:hAnsi="Times New Roman" w:cs="Times New Roman"/>
          <w:iCs/>
          <w:color w:val="262626"/>
          <w:sz w:val="28"/>
          <w:szCs w:val="28"/>
        </w:rPr>
        <w:t>]</w:t>
      </w:r>
    </w:p>
    <w:p w14:paraId="0A7954F0" w14:textId="77777777" w:rsidR="000C13F9" w:rsidRPr="00BF3C68" w:rsidRDefault="00BF3C68" w:rsidP="00512211">
      <w:pPr>
        <w:spacing w:line="360" w:lineRule="auto"/>
        <w:ind w:firstLine="709"/>
        <w:jc w:val="both"/>
        <w:rPr>
          <w:rFonts w:ascii="Times New Roman" w:hAnsi="Times New Roman" w:cs="Times New Roman"/>
          <w:sz w:val="28"/>
          <w:szCs w:val="28"/>
          <w:lang w:val="uk-UA"/>
        </w:rPr>
      </w:pPr>
      <w:r w:rsidRPr="00512211">
        <w:rPr>
          <w:rFonts w:ascii="Times New Roman" w:hAnsi="Times New Roman" w:cs="Times New Roman"/>
          <w:iCs/>
          <w:color w:val="262626"/>
          <w:sz w:val="28"/>
          <w:szCs w:val="28"/>
        </w:rPr>
        <w:t>Як</w:t>
      </w:r>
      <w:r w:rsidRPr="00512211">
        <w:rPr>
          <w:rFonts w:ascii="Times New Roman" w:hAnsi="Times New Roman" w:cs="Times New Roman"/>
          <w:iCs/>
          <w:color w:val="262626"/>
          <w:sz w:val="28"/>
          <w:szCs w:val="28"/>
          <w:lang w:val="uk-UA"/>
        </w:rPr>
        <w:t xml:space="preserve"> показує</w:t>
      </w:r>
      <w:r w:rsidRPr="00512211">
        <w:rPr>
          <w:rFonts w:ascii="Times New Roman" w:hAnsi="Times New Roman" w:cs="Times New Roman"/>
          <w:iCs/>
          <w:color w:val="262626"/>
          <w:sz w:val="28"/>
          <w:szCs w:val="28"/>
        </w:rPr>
        <w:t xml:space="preserve"> світова практика </w:t>
      </w:r>
      <w:r>
        <w:rPr>
          <w:rFonts w:ascii="Times New Roman" w:hAnsi="Times New Roman" w:cs="Times New Roman"/>
          <w:sz w:val="28"/>
          <w:szCs w:val="28"/>
          <w:lang w:val="uk-UA"/>
        </w:rPr>
        <w:t>о</w:t>
      </w:r>
      <w:r w:rsidR="000C13F9" w:rsidRPr="00BF3C68">
        <w:rPr>
          <w:rFonts w:ascii="Times New Roman" w:hAnsi="Times New Roman" w:cs="Times New Roman"/>
          <w:sz w:val="28"/>
          <w:szCs w:val="28"/>
          <w:lang w:val="uk-UA"/>
        </w:rPr>
        <w:t>сновні перспективи для державних органів влади в сфері охорони здоров</w:t>
      </w:r>
      <w:r w:rsidR="000C13F9" w:rsidRPr="00512211">
        <w:rPr>
          <w:rFonts w:ascii="Times New Roman" w:hAnsi="Times New Roman" w:cs="Times New Roman"/>
          <w:sz w:val="28"/>
          <w:szCs w:val="28"/>
        </w:rPr>
        <w:t>’</w:t>
      </w:r>
      <w:r w:rsidR="000C13F9" w:rsidRPr="00BF3C68">
        <w:rPr>
          <w:rFonts w:ascii="Times New Roman" w:hAnsi="Times New Roman" w:cs="Times New Roman"/>
          <w:sz w:val="28"/>
          <w:szCs w:val="28"/>
          <w:lang w:val="uk-UA"/>
        </w:rPr>
        <w:t>я від взаємодії з приватним партнером є:</w:t>
      </w:r>
      <w:r w:rsidR="005918EE" w:rsidRPr="00BF3C68">
        <w:rPr>
          <w:rFonts w:ascii="Times New Roman" w:hAnsi="Times New Roman" w:cs="Times New Roman"/>
          <w:sz w:val="28"/>
          <w:szCs w:val="28"/>
          <w:lang w:val="uk-UA"/>
        </w:rPr>
        <w:t xml:space="preserve"> </w:t>
      </w:r>
      <w:r w:rsidR="000C13F9" w:rsidRPr="00BF3C68">
        <w:rPr>
          <w:rFonts w:ascii="Times New Roman" w:hAnsi="Times New Roman" w:cs="Times New Roman"/>
          <w:sz w:val="28"/>
          <w:szCs w:val="28"/>
          <w:lang w:val="uk-UA"/>
        </w:rPr>
        <w:t>залучення додаткових коштів в сферу медичного обслуговування;</w:t>
      </w:r>
      <w:r w:rsidR="005918EE" w:rsidRPr="00BF3C68">
        <w:rPr>
          <w:rFonts w:ascii="Times New Roman" w:hAnsi="Times New Roman" w:cs="Times New Roman"/>
          <w:sz w:val="28"/>
          <w:szCs w:val="28"/>
          <w:lang w:val="uk-UA"/>
        </w:rPr>
        <w:t xml:space="preserve"> </w:t>
      </w:r>
      <w:r w:rsidR="000C13F9" w:rsidRPr="00BF3C68">
        <w:rPr>
          <w:rFonts w:ascii="Times New Roman" w:eastAsia="Times New Roman" w:hAnsi="Times New Roman" w:cs="Times New Roman"/>
          <w:color w:val="000000"/>
          <w:sz w:val="28"/>
          <w:szCs w:val="28"/>
        </w:rPr>
        <w:t>підвищення ефективності бюджетних витрат на фінансування системи охорони здоров'я;</w:t>
      </w:r>
      <w:r w:rsidR="005918EE" w:rsidRPr="00BF3C68">
        <w:rPr>
          <w:rFonts w:ascii="Times New Roman" w:hAnsi="Times New Roman" w:cs="Times New Roman"/>
          <w:sz w:val="28"/>
          <w:szCs w:val="28"/>
          <w:lang w:val="uk-UA"/>
        </w:rPr>
        <w:t xml:space="preserve"> </w:t>
      </w:r>
      <w:r w:rsidR="000C13F9" w:rsidRPr="00BF3C68">
        <w:rPr>
          <w:rFonts w:ascii="Times New Roman" w:eastAsia="Times New Roman" w:hAnsi="Times New Roman" w:cs="Times New Roman"/>
          <w:color w:val="000000"/>
          <w:sz w:val="28"/>
          <w:szCs w:val="28"/>
        </w:rPr>
        <w:t>використання</w:t>
      </w:r>
      <w:r w:rsidR="000C13F9" w:rsidRPr="00512211">
        <w:rPr>
          <w:rFonts w:ascii="Times New Roman" w:eastAsia="Times New Roman" w:hAnsi="Times New Roman" w:cs="Times New Roman"/>
          <w:color w:val="000000"/>
          <w:sz w:val="28"/>
          <w:szCs w:val="28"/>
          <w:lang w:val="uk-UA"/>
        </w:rPr>
        <w:t xml:space="preserve"> управлінського</w:t>
      </w:r>
      <w:r w:rsidR="000C13F9" w:rsidRPr="00BF3C68">
        <w:rPr>
          <w:rFonts w:ascii="Times New Roman" w:eastAsia="Times New Roman" w:hAnsi="Times New Roman" w:cs="Times New Roman"/>
          <w:color w:val="000000"/>
          <w:sz w:val="28"/>
          <w:szCs w:val="28"/>
        </w:rPr>
        <w:t xml:space="preserve"> досвіду і</w:t>
      </w:r>
      <w:r w:rsidR="000C13F9" w:rsidRPr="00512211">
        <w:rPr>
          <w:rFonts w:ascii="Times New Roman" w:eastAsia="Times New Roman" w:hAnsi="Times New Roman" w:cs="Times New Roman"/>
          <w:color w:val="000000"/>
          <w:sz w:val="28"/>
          <w:szCs w:val="28"/>
          <w:lang w:val="uk-UA"/>
        </w:rPr>
        <w:t xml:space="preserve"> інноваційного</w:t>
      </w:r>
      <w:r w:rsidR="000C13F9" w:rsidRPr="00BF3C68">
        <w:rPr>
          <w:rFonts w:ascii="Times New Roman" w:eastAsia="Times New Roman" w:hAnsi="Times New Roman" w:cs="Times New Roman"/>
          <w:color w:val="000000"/>
          <w:sz w:val="28"/>
          <w:szCs w:val="28"/>
        </w:rPr>
        <w:t xml:space="preserve"> потенціалу приватного сектора</w:t>
      </w:r>
      <w:r w:rsidR="005918EE" w:rsidRPr="00BF3C68">
        <w:rPr>
          <w:rFonts w:ascii="Times New Roman" w:eastAsia="Times New Roman" w:hAnsi="Times New Roman" w:cs="Times New Roman"/>
          <w:color w:val="000000"/>
          <w:sz w:val="28"/>
          <w:szCs w:val="28"/>
        </w:rPr>
        <w:t>.</w:t>
      </w:r>
    </w:p>
    <w:p w14:paraId="6BBC4092" w14:textId="77777777" w:rsidR="000C13F9" w:rsidRPr="00BF3C68" w:rsidRDefault="000C13F9" w:rsidP="00512211">
      <w:pPr>
        <w:pStyle w:val="a3"/>
        <w:spacing w:line="360" w:lineRule="auto"/>
        <w:ind w:left="0" w:firstLine="709"/>
        <w:jc w:val="both"/>
        <w:rPr>
          <w:rFonts w:ascii="Times New Roman" w:eastAsia="Times New Roman" w:hAnsi="Times New Roman" w:cs="Times New Roman"/>
          <w:color w:val="000000"/>
          <w:sz w:val="28"/>
          <w:szCs w:val="28"/>
        </w:rPr>
      </w:pPr>
      <w:r w:rsidRPr="00BF3C68">
        <w:rPr>
          <w:rFonts w:ascii="Times New Roman" w:hAnsi="Times New Roman" w:cs="Times New Roman"/>
          <w:sz w:val="28"/>
          <w:szCs w:val="28"/>
          <w:lang w:val="uk-UA"/>
        </w:rPr>
        <w:t>Приватний партнер від взаємовідносин з державою має право розраховувати на наступні переваги:</w:t>
      </w:r>
      <w:r w:rsidR="005918EE" w:rsidRPr="00BF3C68">
        <w:rPr>
          <w:rFonts w:ascii="Times New Roman" w:hAnsi="Times New Roman" w:cs="Times New Roman"/>
          <w:sz w:val="28"/>
          <w:szCs w:val="28"/>
          <w:lang w:val="uk-UA"/>
        </w:rPr>
        <w:t xml:space="preserve"> </w:t>
      </w:r>
      <w:r w:rsidRPr="00BF3C68">
        <w:rPr>
          <w:rFonts w:ascii="Times New Roman" w:hAnsi="Times New Roman" w:cs="Times New Roman"/>
          <w:sz w:val="28"/>
          <w:szCs w:val="28"/>
          <w:lang w:val="uk-UA"/>
        </w:rPr>
        <w:t xml:space="preserve">отримує доступ до державних та </w:t>
      </w:r>
      <w:r w:rsidR="005918EE" w:rsidRPr="00BF3C68">
        <w:rPr>
          <w:rFonts w:ascii="Times New Roman" w:hAnsi="Times New Roman" w:cs="Times New Roman"/>
          <w:sz w:val="28"/>
          <w:szCs w:val="28"/>
          <w:lang w:val="uk-UA"/>
        </w:rPr>
        <w:t xml:space="preserve">муніципальних активів, отримує </w:t>
      </w:r>
      <w:r w:rsidR="005918EE" w:rsidRPr="00BF3C68">
        <w:rPr>
          <w:rFonts w:ascii="Times New Roman" w:eastAsia="Times New Roman" w:hAnsi="Times New Roman" w:cs="Times New Roman"/>
          <w:color w:val="000000"/>
          <w:sz w:val="28"/>
          <w:szCs w:val="28"/>
        </w:rPr>
        <w:t>державну підтримку</w:t>
      </w:r>
      <w:r w:rsidRPr="00BF3C68">
        <w:rPr>
          <w:rFonts w:ascii="Times New Roman" w:eastAsia="Times New Roman" w:hAnsi="Times New Roman" w:cs="Times New Roman"/>
          <w:color w:val="000000"/>
          <w:sz w:val="28"/>
          <w:szCs w:val="28"/>
        </w:rPr>
        <w:t xml:space="preserve"> і гарантії</w:t>
      </w:r>
      <w:r w:rsidR="005918EE" w:rsidRPr="00BF3C68">
        <w:rPr>
          <w:rFonts w:ascii="Times New Roman" w:eastAsia="Times New Roman" w:hAnsi="Times New Roman" w:cs="Times New Roman"/>
          <w:color w:val="000000"/>
          <w:sz w:val="28"/>
          <w:szCs w:val="28"/>
        </w:rPr>
        <w:t xml:space="preserve"> та позитивну соціальну рекламу.</w:t>
      </w:r>
    </w:p>
    <w:p w14:paraId="3C72D301" w14:textId="4291E3DF" w:rsidR="000C13F9" w:rsidRPr="00BF3C68" w:rsidRDefault="000C13F9" w:rsidP="00512211">
      <w:pPr>
        <w:pStyle w:val="a3"/>
        <w:spacing w:line="360" w:lineRule="auto"/>
        <w:ind w:left="0" w:firstLine="709"/>
        <w:jc w:val="both"/>
        <w:rPr>
          <w:rFonts w:ascii="Times New Roman" w:eastAsia="Times New Roman" w:hAnsi="Times New Roman" w:cs="Times New Roman"/>
          <w:color w:val="000000"/>
          <w:sz w:val="28"/>
          <w:szCs w:val="28"/>
        </w:rPr>
      </w:pPr>
      <w:r w:rsidRPr="00BF3C68">
        <w:rPr>
          <w:rFonts w:ascii="Times New Roman" w:eastAsia="Times New Roman" w:hAnsi="Times New Roman" w:cs="Times New Roman"/>
          <w:color w:val="000000"/>
          <w:sz w:val="28"/>
          <w:szCs w:val="28"/>
        </w:rPr>
        <w:t>Для суспільства вцілому позитивний ефект, від вкладень приватного капіту в сферу охорони здоров</w:t>
      </w:r>
      <w:r w:rsidRPr="00512211">
        <w:rPr>
          <w:rFonts w:ascii="Times New Roman" w:eastAsia="Times New Roman" w:hAnsi="Times New Roman" w:cs="Times New Roman"/>
          <w:color w:val="000000"/>
          <w:sz w:val="28"/>
          <w:szCs w:val="28"/>
        </w:rPr>
        <w:t>’</w:t>
      </w:r>
      <w:r w:rsidRPr="00BF3C68">
        <w:rPr>
          <w:rFonts w:ascii="Times New Roman" w:eastAsia="Times New Roman" w:hAnsi="Times New Roman" w:cs="Times New Roman"/>
          <w:color w:val="000000"/>
          <w:sz w:val="28"/>
          <w:szCs w:val="28"/>
          <w:lang w:val="uk-UA"/>
        </w:rPr>
        <w:t xml:space="preserve">я, </w:t>
      </w:r>
      <w:r w:rsidRPr="00BF3C68">
        <w:rPr>
          <w:rFonts w:ascii="Times New Roman" w:eastAsia="Times New Roman" w:hAnsi="Times New Roman" w:cs="Times New Roman"/>
          <w:color w:val="000000"/>
          <w:sz w:val="28"/>
          <w:szCs w:val="28"/>
        </w:rPr>
        <w:t xml:space="preserve">вбачається в наступному: підвищення якості і </w:t>
      </w:r>
      <w:r w:rsidRPr="00BF3C68">
        <w:rPr>
          <w:rFonts w:ascii="Times New Roman" w:eastAsia="Times New Roman" w:hAnsi="Times New Roman" w:cs="Times New Roman"/>
          <w:color w:val="000000"/>
          <w:sz w:val="28"/>
          <w:szCs w:val="28"/>
        </w:rPr>
        <w:lastRenderedPageBreak/>
        <w:t>доступності медичних послуг; з</w:t>
      </w:r>
      <w:r w:rsidRPr="00512211">
        <w:rPr>
          <w:rFonts w:ascii="Times New Roman" w:eastAsia="Times New Roman" w:hAnsi="Times New Roman" w:cs="Times New Roman"/>
          <w:color w:val="000000"/>
          <w:sz w:val="28"/>
          <w:szCs w:val="28"/>
        </w:rPr>
        <w:t>’</w:t>
      </w:r>
      <w:r w:rsidRPr="00BF3C68">
        <w:rPr>
          <w:rFonts w:ascii="Times New Roman" w:eastAsia="Times New Roman" w:hAnsi="Times New Roman" w:cs="Times New Roman"/>
          <w:color w:val="000000"/>
          <w:sz w:val="28"/>
          <w:szCs w:val="28"/>
          <w:lang w:val="uk-UA"/>
        </w:rPr>
        <w:t>являється можливість отримати медичну допомогу на новому</w:t>
      </w:r>
      <w:r w:rsidRPr="00BF3C68">
        <w:rPr>
          <w:rFonts w:ascii="Times New Roman" w:eastAsia="Times New Roman" w:hAnsi="Times New Roman" w:cs="Times New Roman"/>
          <w:color w:val="000000"/>
          <w:sz w:val="28"/>
          <w:szCs w:val="28"/>
        </w:rPr>
        <w:t xml:space="preserve"> інноваційному обладнені; прозорі механізми ціноутверення та зниження тіньового ринку медичних послуг; підвищення рівня і якості людського потенціалу в країні, регіоні, місті, селі та ін;</w:t>
      </w:r>
      <w:r w:rsidR="00512211">
        <w:rPr>
          <w:rFonts w:ascii="Times New Roman" w:eastAsia="Times New Roman" w:hAnsi="Times New Roman" w:cs="Times New Roman"/>
          <w:color w:val="000000"/>
          <w:sz w:val="28"/>
          <w:szCs w:val="28"/>
        </w:rPr>
        <w:t xml:space="preserve"> </w:t>
      </w:r>
      <w:r w:rsidRPr="00BF3C68">
        <w:rPr>
          <w:rFonts w:ascii="Times New Roman" w:eastAsia="Times New Roman" w:hAnsi="Times New Roman" w:cs="Times New Roman"/>
          <w:color w:val="000000"/>
          <w:sz w:val="28"/>
          <w:szCs w:val="28"/>
        </w:rPr>
        <w:t>забезпечення мультиплікативного ефекту від фінансових вливань, таких як створення нових робочих місць, підвищення рівна оплати труда медичним працівникам та ін;</w:t>
      </w:r>
    </w:p>
    <w:p w14:paraId="1C1594C6" w14:textId="77777777" w:rsidR="000C13F9" w:rsidRPr="00BF3C68" w:rsidRDefault="005918EE" w:rsidP="00512211">
      <w:pPr>
        <w:spacing w:line="360" w:lineRule="auto"/>
        <w:ind w:firstLine="709"/>
        <w:jc w:val="both"/>
        <w:rPr>
          <w:rFonts w:ascii="Times New Roman" w:eastAsia="Times New Roman" w:hAnsi="Times New Roman" w:cs="Times New Roman"/>
          <w:color w:val="000000"/>
          <w:sz w:val="28"/>
          <w:szCs w:val="28"/>
        </w:rPr>
      </w:pPr>
      <w:r w:rsidRPr="00BF3C68">
        <w:rPr>
          <w:rFonts w:ascii="Times New Roman" w:hAnsi="Times New Roman" w:cs="Times New Roman"/>
          <w:sz w:val="28"/>
          <w:szCs w:val="28"/>
          <w:lang w:val="uk-UA"/>
        </w:rPr>
        <w:t>Тож</w:t>
      </w:r>
      <w:r w:rsidR="000C13F9" w:rsidRPr="00BF3C68">
        <w:rPr>
          <w:rFonts w:ascii="Times New Roman" w:hAnsi="Times New Roman" w:cs="Times New Roman"/>
          <w:sz w:val="28"/>
          <w:szCs w:val="28"/>
          <w:lang w:val="uk-UA"/>
        </w:rPr>
        <w:t>, як показує світова практика, сьогодні коли світ змінюється неймовірно швидкими темпами, практично неможливо самостійно, чи то державі, чи то бізнесу, розробляти, здобувати та впроваджувати найновіші інноваційні технологічні та управленські розробки та механізми. Лише поєднуючи зусилля обох сторін можна зробити тектонічні зрушення в області як соціального забезпечення вцілому так і в охороні здоров</w:t>
      </w:r>
      <w:r w:rsidR="000C13F9" w:rsidRPr="00512211">
        <w:rPr>
          <w:rFonts w:ascii="Times New Roman" w:hAnsi="Times New Roman" w:cs="Times New Roman"/>
          <w:sz w:val="28"/>
          <w:szCs w:val="28"/>
        </w:rPr>
        <w:t>’</w:t>
      </w:r>
      <w:r w:rsidR="000C13F9" w:rsidRPr="00BF3C68">
        <w:rPr>
          <w:rFonts w:ascii="Times New Roman" w:hAnsi="Times New Roman" w:cs="Times New Roman"/>
          <w:sz w:val="28"/>
          <w:szCs w:val="28"/>
          <w:lang w:val="uk-UA"/>
        </w:rPr>
        <w:t xml:space="preserve">я зокрема.  </w:t>
      </w:r>
    </w:p>
    <w:p w14:paraId="02F92761" w14:textId="77777777" w:rsidR="000C13F9" w:rsidRPr="00BF3C68" w:rsidRDefault="000C13F9" w:rsidP="00512211">
      <w:pPr>
        <w:ind w:firstLine="709"/>
        <w:rPr>
          <w:sz w:val="28"/>
          <w:szCs w:val="28"/>
        </w:rPr>
      </w:pPr>
    </w:p>
    <w:p w14:paraId="2B68779A" w14:textId="48D6055D" w:rsidR="00BF3C68" w:rsidRPr="00512211" w:rsidRDefault="00512211" w:rsidP="00512211">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t>Л</w:t>
      </w:r>
      <w:proofErr w:type="spellStart"/>
      <w:r>
        <w:rPr>
          <w:rFonts w:ascii="Times New Roman" w:hAnsi="Times New Roman" w:cs="Times New Roman"/>
          <w:sz w:val="28"/>
          <w:szCs w:val="28"/>
          <w:lang w:val="uk-UA"/>
        </w:rPr>
        <w:t>ітература</w:t>
      </w:r>
      <w:proofErr w:type="spellEnd"/>
      <w:r>
        <w:rPr>
          <w:rFonts w:ascii="Times New Roman" w:hAnsi="Times New Roman" w:cs="Times New Roman"/>
          <w:sz w:val="28"/>
          <w:szCs w:val="28"/>
          <w:lang w:val="uk-UA"/>
        </w:rPr>
        <w:t>:</w:t>
      </w:r>
    </w:p>
    <w:p w14:paraId="61C10DBC" w14:textId="77777777" w:rsidR="00BF3C68" w:rsidRPr="00C57B83" w:rsidRDefault="00BF3C68" w:rsidP="00512211">
      <w:pPr>
        <w:pStyle w:val="a3"/>
        <w:numPr>
          <w:ilvl w:val="0"/>
          <w:numId w:val="4"/>
        </w:numPr>
        <w:spacing w:line="360" w:lineRule="auto"/>
        <w:ind w:left="0" w:firstLine="709"/>
        <w:jc w:val="both"/>
        <w:rPr>
          <w:rFonts w:ascii="Times New Roman" w:hAnsi="Times New Roman" w:cs="Times New Roman"/>
          <w:sz w:val="28"/>
          <w:szCs w:val="28"/>
        </w:rPr>
      </w:pPr>
      <w:r w:rsidRPr="00C57B83">
        <w:rPr>
          <w:rFonts w:ascii="Times New Roman" w:hAnsi="Times New Roman" w:cs="Times New Roman"/>
          <w:sz w:val="28"/>
          <w:szCs w:val="28"/>
          <w:lang w:val="uk-UA"/>
        </w:rPr>
        <w:t>Національні рахунки охорони здоров</w:t>
      </w:r>
      <w:r w:rsidRPr="00512211">
        <w:rPr>
          <w:rFonts w:ascii="Times New Roman" w:hAnsi="Times New Roman" w:cs="Times New Roman"/>
          <w:sz w:val="28"/>
          <w:szCs w:val="28"/>
        </w:rPr>
        <w:t>’</w:t>
      </w:r>
      <w:r w:rsidRPr="00C57B83">
        <w:rPr>
          <w:rFonts w:ascii="Times New Roman" w:hAnsi="Times New Roman" w:cs="Times New Roman"/>
          <w:sz w:val="28"/>
          <w:szCs w:val="28"/>
          <w:lang w:val="uk-UA"/>
        </w:rPr>
        <w:t>я (НРОЗ) України у 2014 році: Статистичний бюлетень/ Державна служба статистики України. – с. 123, - с. 5-7. [</w:t>
      </w:r>
      <w:r w:rsidRPr="00C57B83">
        <w:rPr>
          <w:rFonts w:ascii="Times New Roman" w:hAnsi="Times New Roman" w:cs="Times New Roman"/>
          <w:sz w:val="28"/>
          <w:szCs w:val="28"/>
        </w:rPr>
        <w:t xml:space="preserve">Електронний ресурс]. – Режим доступу: </w:t>
      </w:r>
    </w:p>
    <w:p w14:paraId="4638DE62" w14:textId="77777777" w:rsidR="00BF3C68" w:rsidRDefault="00BF3C68" w:rsidP="00512211">
      <w:pPr>
        <w:pStyle w:val="a6"/>
        <w:numPr>
          <w:ilvl w:val="0"/>
          <w:numId w:val="4"/>
        </w:numPr>
        <w:spacing w:line="360" w:lineRule="auto"/>
        <w:ind w:left="0" w:firstLine="709"/>
        <w:jc w:val="both"/>
        <w:rPr>
          <w:rFonts w:ascii="Times New Roman" w:hAnsi="Times New Roman"/>
          <w:sz w:val="28"/>
          <w:szCs w:val="28"/>
        </w:rPr>
      </w:pPr>
      <w:r>
        <w:rPr>
          <w:rFonts w:ascii="Times New Roman" w:hAnsi="Times New Roman"/>
          <w:sz w:val="28"/>
          <w:szCs w:val="28"/>
          <w:lang w:val="uk-UA"/>
        </w:rPr>
        <w:t>Постанова Верховної Ради України “Про Рекомендації парламентських слухань на тему: “”Про реформу охорони здоров</w:t>
      </w:r>
      <w:r w:rsidRPr="00512211">
        <w:rPr>
          <w:rFonts w:ascii="Times New Roman" w:hAnsi="Times New Roman"/>
          <w:sz w:val="28"/>
          <w:szCs w:val="28"/>
        </w:rPr>
        <w:t>’</w:t>
      </w:r>
      <w:r>
        <w:rPr>
          <w:rFonts w:ascii="Times New Roman" w:hAnsi="Times New Roman"/>
          <w:sz w:val="28"/>
          <w:szCs w:val="28"/>
          <w:lang w:val="uk-UA"/>
        </w:rPr>
        <w:t xml:space="preserve">я в Україні”” / / Відомості Верховної Ради (ВВР), 2016, № 21, ст. 450. </w:t>
      </w:r>
      <w:r w:rsidRPr="00040C39">
        <w:rPr>
          <w:rFonts w:ascii="Times New Roman" w:hAnsi="Times New Roman"/>
          <w:sz w:val="28"/>
          <w:szCs w:val="28"/>
          <w:lang w:val="uk-UA"/>
        </w:rPr>
        <w:t>[</w:t>
      </w:r>
      <w:r w:rsidRPr="00040C39">
        <w:rPr>
          <w:rFonts w:ascii="Times New Roman" w:hAnsi="Times New Roman"/>
          <w:sz w:val="28"/>
          <w:szCs w:val="28"/>
        </w:rPr>
        <w:t>Електронний ресурс]. – Режим доступу:</w:t>
      </w:r>
      <w:r>
        <w:rPr>
          <w:rFonts w:ascii="Times New Roman" w:hAnsi="Times New Roman"/>
          <w:sz w:val="28"/>
          <w:szCs w:val="28"/>
        </w:rPr>
        <w:t xml:space="preserve"> </w:t>
      </w:r>
      <w:hyperlink r:id="rId5" w:anchor="n11" w:history="1">
        <w:r w:rsidRPr="00CC1E0B">
          <w:rPr>
            <w:rStyle w:val="a7"/>
            <w:szCs w:val="28"/>
          </w:rPr>
          <w:t>http://zakon2.rada.gov.ua/laws/show/1338-19#n11</w:t>
        </w:r>
      </w:hyperlink>
      <w:r>
        <w:rPr>
          <w:rFonts w:ascii="Times New Roman" w:hAnsi="Times New Roman"/>
          <w:sz w:val="28"/>
          <w:szCs w:val="28"/>
        </w:rPr>
        <w:t xml:space="preserve"> </w:t>
      </w:r>
    </w:p>
    <w:p w14:paraId="484EF2C3" w14:textId="77777777" w:rsidR="00BF3C68" w:rsidRPr="00C84493" w:rsidRDefault="00BF3C68" w:rsidP="00512211">
      <w:pPr>
        <w:pStyle w:val="a6"/>
        <w:numPr>
          <w:ilvl w:val="0"/>
          <w:numId w:val="4"/>
        </w:numPr>
        <w:spacing w:line="360" w:lineRule="auto"/>
        <w:ind w:left="0" w:firstLine="709"/>
        <w:jc w:val="both"/>
        <w:rPr>
          <w:rFonts w:ascii="Times New Roman" w:hAnsi="Times New Roman"/>
          <w:sz w:val="28"/>
          <w:szCs w:val="28"/>
        </w:rPr>
      </w:pPr>
      <w:r w:rsidRPr="00003D92">
        <w:rPr>
          <w:rFonts w:ascii="Times New Roman" w:hAnsi="Times New Roman"/>
          <w:iCs/>
          <w:sz w:val="28"/>
          <w:szCs w:val="28"/>
        </w:rPr>
        <w:t>Кузнецов И.В</w:t>
      </w:r>
      <w:r w:rsidRPr="00003D92">
        <w:rPr>
          <w:rFonts w:ascii="Times New Roman" w:hAnsi="Times New Roman"/>
          <w:i/>
          <w:iCs/>
          <w:sz w:val="28"/>
          <w:szCs w:val="28"/>
        </w:rPr>
        <w:t xml:space="preserve">. </w:t>
      </w:r>
      <w:r w:rsidRPr="00003D92">
        <w:rPr>
          <w:rFonts w:ascii="Times New Roman" w:hAnsi="Times New Roman"/>
          <w:sz w:val="28"/>
          <w:szCs w:val="28"/>
        </w:rPr>
        <w:t>Зарубежный опыт государствен- но-частного партнерств</w:t>
      </w:r>
      <w:r>
        <w:rPr>
          <w:rFonts w:ascii="Times New Roman" w:hAnsi="Times New Roman"/>
          <w:sz w:val="28"/>
          <w:szCs w:val="28"/>
        </w:rPr>
        <w:t>а (США, Европа, Канада) // Эко</w:t>
      </w:r>
      <w:r w:rsidRPr="00003D92">
        <w:rPr>
          <w:rFonts w:ascii="Times New Roman" w:hAnsi="Times New Roman"/>
          <w:sz w:val="28"/>
          <w:szCs w:val="28"/>
        </w:rPr>
        <w:t xml:space="preserve">номические науки. </w:t>
      </w:r>
      <w:r w:rsidRPr="00C84493">
        <w:rPr>
          <w:rFonts w:ascii="Times New Roman" w:hAnsi="Times New Roman"/>
          <w:sz w:val="28"/>
          <w:szCs w:val="28"/>
        </w:rPr>
        <w:t>No 8 (93)</w:t>
      </w:r>
      <w:r w:rsidRPr="00C84493">
        <w:rPr>
          <w:rFonts w:ascii="Times New Roman" w:hAnsi="Times New Roman"/>
          <w:sz w:val="28"/>
          <w:szCs w:val="28"/>
          <w:lang w:val="uk-UA"/>
        </w:rPr>
        <w:t xml:space="preserve">, </w:t>
      </w:r>
      <w:r w:rsidRPr="00C84493">
        <w:rPr>
          <w:rFonts w:ascii="Times New Roman" w:hAnsi="Times New Roman"/>
          <w:sz w:val="28"/>
          <w:szCs w:val="28"/>
        </w:rPr>
        <w:t xml:space="preserve"> 2012. С. 196. </w:t>
      </w:r>
    </w:p>
    <w:p w14:paraId="17C3F3D7" w14:textId="77777777" w:rsidR="00BF3C68" w:rsidRDefault="00BF3C68" w:rsidP="00512211">
      <w:pPr>
        <w:pStyle w:val="a6"/>
        <w:numPr>
          <w:ilvl w:val="0"/>
          <w:numId w:val="4"/>
        </w:numPr>
        <w:spacing w:line="360" w:lineRule="auto"/>
        <w:ind w:left="0" w:firstLine="709"/>
        <w:jc w:val="both"/>
        <w:rPr>
          <w:rFonts w:ascii="Times New Roman" w:hAnsi="Times New Roman"/>
          <w:sz w:val="28"/>
          <w:szCs w:val="28"/>
        </w:rPr>
      </w:pPr>
      <w:r>
        <w:rPr>
          <w:rFonts w:ascii="Times New Roman" w:hAnsi="Times New Roman"/>
          <w:sz w:val="28"/>
          <w:szCs w:val="28"/>
          <w:lang w:val="uk-UA"/>
        </w:rPr>
        <w:t xml:space="preserve">Панова Т.В. </w:t>
      </w:r>
      <w:r>
        <w:rPr>
          <w:rFonts w:ascii="Times New Roman" w:hAnsi="Times New Roman"/>
          <w:sz w:val="28"/>
          <w:szCs w:val="28"/>
        </w:rPr>
        <w:t xml:space="preserve">Опыт развитых европейских стран в использовании форм и моделей ДПП в здравоохранении </w:t>
      </w:r>
      <w:r>
        <w:rPr>
          <w:rFonts w:ascii="Times New Roman" w:hAnsi="Times New Roman"/>
          <w:sz w:val="28"/>
          <w:szCs w:val="28"/>
          <w:lang w:val="uk-UA"/>
        </w:rPr>
        <w:t xml:space="preserve">// </w:t>
      </w:r>
      <w:r>
        <w:rPr>
          <w:rFonts w:ascii="Times New Roman" w:hAnsi="Times New Roman"/>
          <w:sz w:val="28"/>
          <w:szCs w:val="28"/>
        </w:rPr>
        <w:t xml:space="preserve">Экономика и управление народным хозяйством, 2015г. – с. 99- 102 </w:t>
      </w:r>
      <w:r w:rsidRPr="00150DCF">
        <w:rPr>
          <w:rFonts w:ascii="Times New Roman" w:hAnsi="Times New Roman"/>
          <w:sz w:val="28"/>
          <w:szCs w:val="28"/>
          <w:lang w:val="uk-UA"/>
        </w:rPr>
        <w:t>[</w:t>
      </w:r>
      <w:r w:rsidRPr="00150DCF">
        <w:rPr>
          <w:rFonts w:ascii="Times New Roman" w:hAnsi="Times New Roman"/>
          <w:sz w:val="28"/>
          <w:szCs w:val="28"/>
        </w:rPr>
        <w:t>Електронний ресурс]. – Режим доступу:</w:t>
      </w:r>
      <w:r>
        <w:rPr>
          <w:rFonts w:ascii="Times New Roman" w:hAnsi="Times New Roman"/>
          <w:sz w:val="28"/>
          <w:szCs w:val="28"/>
        </w:rPr>
        <w:t xml:space="preserve">  </w:t>
      </w:r>
      <w:hyperlink r:id="rId6" w:history="1">
        <w:r w:rsidRPr="00CC1E0B">
          <w:rPr>
            <w:rStyle w:val="a7"/>
            <w:szCs w:val="28"/>
          </w:rPr>
          <w:t>http://www.law-journal.ru/files/pdf/201511/201511_99.pdf</w:t>
        </w:r>
      </w:hyperlink>
      <w:r>
        <w:rPr>
          <w:rFonts w:ascii="Times New Roman" w:hAnsi="Times New Roman"/>
          <w:sz w:val="28"/>
          <w:szCs w:val="28"/>
        </w:rPr>
        <w:t xml:space="preserve"> </w:t>
      </w:r>
    </w:p>
    <w:p w14:paraId="536E4024" w14:textId="77777777" w:rsidR="00BF3C68" w:rsidRDefault="00BF3C68" w:rsidP="00512211">
      <w:pPr>
        <w:pStyle w:val="a6"/>
        <w:spacing w:line="360" w:lineRule="auto"/>
        <w:ind w:firstLine="709"/>
        <w:jc w:val="both"/>
        <w:rPr>
          <w:rFonts w:ascii="Times New Roman" w:hAnsi="Times New Roman"/>
          <w:sz w:val="28"/>
          <w:szCs w:val="28"/>
          <w:lang w:val="uk-UA"/>
        </w:rPr>
      </w:pPr>
    </w:p>
    <w:p w14:paraId="479F9865" w14:textId="77777777" w:rsidR="00BF3C68" w:rsidRDefault="00BF3C68" w:rsidP="00512211">
      <w:pPr>
        <w:pStyle w:val="a6"/>
        <w:spacing w:line="360" w:lineRule="auto"/>
        <w:ind w:firstLine="709"/>
        <w:jc w:val="both"/>
        <w:rPr>
          <w:rFonts w:ascii="Times New Roman" w:hAnsi="Times New Roman"/>
          <w:sz w:val="28"/>
          <w:szCs w:val="28"/>
          <w:lang w:val="uk-UA"/>
        </w:rPr>
      </w:pPr>
    </w:p>
    <w:p w14:paraId="50A62312" w14:textId="77777777" w:rsidR="00BF3C68" w:rsidRDefault="00BF3C68" w:rsidP="00512211">
      <w:pPr>
        <w:pStyle w:val="a6"/>
        <w:spacing w:line="360" w:lineRule="auto"/>
        <w:ind w:firstLine="709"/>
        <w:jc w:val="both"/>
        <w:rPr>
          <w:rFonts w:ascii="Times New Roman" w:hAnsi="Times New Roman"/>
          <w:sz w:val="28"/>
          <w:szCs w:val="28"/>
          <w:lang w:val="uk-UA"/>
        </w:rPr>
      </w:pPr>
    </w:p>
    <w:p w14:paraId="109C5537" w14:textId="77777777" w:rsidR="00BF3C68" w:rsidRDefault="00BF3C68" w:rsidP="00512211">
      <w:pPr>
        <w:pStyle w:val="a6"/>
        <w:spacing w:line="360" w:lineRule="auto"/>
        <w:ind w:firstLine="709"/>
        <w:jc w:val="both"/>
        <w:rPr>
          <w:rFonts w:ascii="Times New Roman" w:hAnsi="Times New Roman"/>
          <w:sz w:val="28"/>
          <w:szCs w:val="28"/>
          <w:lang w:val="uk-UA"/>
        </w:rPr>
      </w:pPr>
    </w:p>
    <w:p w14:paraId="587DD321" w14:textId="77777777" w:rsidR="00BF3C68" w:rsidRDefault="00BF3C68" w:rsidP="00512211">
      <w:pPr>
        <w:pStyle w:val="a6"/>
        <w:spacing w:line="360" w:lineRule="auto"/>
        <w:ind w:firstLine="709"/>
        <w:jc w:val="both"/>
        <w:rPr>
          <w:rFonts w:ascii="Times New Roman" w:hAnsi="Times New Roman"/>
          <w:sz w:val="28"/>
          <w:szCs w:val="28"/>
          <w:lang w:val="uk-UA"/>
        </w:rPr>
      </w:pPr>
    </w:p>
    <w:p w14:paraId="6E198302" w14:textId="77777777" w:rsidR="00BF3C68" w:rsidRDefault="00BF3C68" w:rsidP="00512211">
      <w:pPr>
        <w:pStyle w:val="a6"/>
        <w:spacing w:line="360" w:lineRule="auto"/>
        <w:ind w:firstLine="709"/>
        <w:jc w:val="both"/>
        <w:rPr>
          <w:rFonts w:ascii="Times New Roman" w:hAnsi="Times New Roman"/>
          <w:sz w:val="28"/>
          <w:szCs w:val="28"/>
          <w:lang w:val="uk-UA"/>
        </w:rPr>
      </w:pPr>
    </w:p>
    <w:p w14:paraId="63C3E4C0" w14:textId="77777777" w:rsidR="00BF3C68" w:rsidRDefault="00BF3C68" w:rsidP="00512211">
      <w:pPr>
        <w:pStyle w:val="a6"/>
        <w:spacing w:line="360" w:lineRule="auto"/>
        <w:ind w:firstLine="709"/>
        <w:jc w:val="both"/>
        <w:rPr>
          <w:rFonts w:ascii="Times New Roman" w:hAnsi="Times New Roman"/>
          <w:sz w:val="28"/>
          <w:szCs w:val="28"/>
          <w:lang w:val="uk-UA"/>
        </w:rPr>
      </w:pPr>
    </w:p>
    <w:p w14:paraId="6D2B91DC" w14:textId="77777777" w:rsidR="00BF3C68" w:rsidRDefault="00BF3C68" w:rsidP="00512211">
      <w:pPr>
        <w:pStyle w:val="a6"/>
        <w:spacing w:line="360" w:lineRule="auto"/>
        <w:ind w:firstLine="709"/>
        <w:jc w:val="both"/>
        <w:rPr>
          <w:rFonts w:ascii="Times New Roman" w:hAnsi="Times New Roman"/>
          <w:sz w:val="28"/>
          <w:szCs w:val="28"/>
          <w:lang w:val="uk-UA"/>
        </w:rPr>
      </w:pPr>
    </w:p>
    <w:p w14:paraId="3B878548" w14:textId="77777777" w:rsidR="00BF3C68" w:rsidRPr="00DE0E95" w:rsidRDefault="00BF3C68" w:rsidP="00512211">
      <w:pPr>
        <w:spacing w:line="360" w:lineRule="auto"/>
        <w:ind w:firstLine="709"/>
        <w:jc w:val="both"/>
        <w:rPr>
          <w:rFonts w:ascii="Times New Roman" w:hAnsi="Times New Roman" w:cs="Times New Roman"/>
          <w:sz w:val="28"/>
          <w:szCs w:val="28"/>
          <w:lang w:val="uk-UA"/>
        </w:rPr>
      </w:pPr>
    </w:p>
    <w:p w14:paraId="5910E569" w14:textId="77777777" w:rsidR="00A63FFB" w:rsidRPr="00BF3C68" w:rsidRDefault="00A63FFB" w:rsidP="00512211">
      <w:pPr>
        <w:ind w:firstLine="709"/>
        <w:rPr>
          <w:sz w:val="28"/>
          <w:szCs w:val="28"/>
        </w:rPr>
      </w:pPr>
    </w:p>
    <w:sectPr w:rsidR="00A63FFB" w:rsidRPr="00BF3C68" w:rsidSect="0051221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0396"/>
    <w:multiLevelType w:val="hybridMultilevel"/>
    <w:tmpl w:val="4CACF424"/>
    <w:lvl w:ilvl="0" w:tplc="0360C1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A75876"/>
    <w:multiLevelType w:val="hybridMultilevel"/>
    <w:tmpl w:val="D662E89E"/>
    <w:lvl w:ilvl="0" w:tplc="2D0814F2">
      <w:start w:val="1"/>
      <w:numFmt w:val="bullet"/>
      <w:lvlText w:val="-"/>
      <w:lvlJc w:val="left"/>
      <w:pPr>
        <w:ind w:left="1749" w:hanging="104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4164ACB"/>
    <w:multiLevelType w:val="hybridMultilevel"/>
    <w:tmpl w:val="706ECB1E"/>
    <w:lvl w:ilvl="0" w:tplc="0360C1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6E15CEF"/>
    <w:multiLevelType w:val="hybridMultilevel"/>
    <w:tmpl w:val="7EFE6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F9"/>
    <w:rsid w:val="0006472C"/>
    <w:rsid w:val="000C13F9"/>
    <w:rsid w:val="00183607"/>
    <w:rsid w:val="0039240A"/>
    <w:rsid w:val="003B5F80"/>
    <w:rsid w:val="00512211"/>
    <w:rsid w:val="0052183C"/>
    <w:rsid w:val="005918EE"/>
    <w:rsid w:val="008D34D9"/>
    <w:rsid w:val="00A63FFB"/>
    <w:rsid w:val="00B71C1E"/>
    <w:rsid w:val="00BF3C68"/>
    <w:rsid w:val="00CF24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022D4"/>
  <w14:defaultImageDpi w14:val="300"/>
  <w15:docId w15:val="{8F286A26-5727-4FF7-B8EE-485A622D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C1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3F9"/>
    <w:pPr>
      <w:ind w:left="720"/>
      <w:contextualSpacing/>
    </w:pPr>
  </w:style>
  <w:style w:type="paragraph" w:styleId="a4">
    <w:name w:val="Body Text"/>
    <w:basedOn w:val="a"/>
    <w:link w:val="a5"/>
    <w:rsid w:val="000C13F9"/>
    <w:pPr>
      <w:spacing w:line="36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0C13F9"/>
    <w:rPr>
      <w:rFonts w:ascii="Times New Roman" w:eastAsia="Times New Roman" w:hAnsi="Times New Roman" w:cs="Times New Roman"/>
      <w:sz w:val="28"/>
      <w:szCs w:val="20"/>
    </w:rPr>
  </w:style>
  <w:style w:type="paragraph" w:styleId="a6">
    <w:name w:val="Normal (Web)"/>
    <w:basedOn w:val="a"/>
    <w:uiPriority w:val="99"/>
    <w:unhideWhenUsed/>
    <w:rsid w:val="00BF3C68"/>
    <w:pPr>
      <w:spacing w:before="100" w:beforeAutospacing="1" w:after="100" w:afterAutospacing="1"/>
    </w:pPr>
    <w:rPr>
      <w:rFonts w:ascii="Times" w:hAnsi="Times" w:cs="Times New Roman"/>
      <w:sz w:val="20"/>
      <w:szCs w:val="20"/>
    </w:rPr>
  </w:style>
  <w:style w:type="character" w:styleId="a7">
    <w:name w:val="Hyperlink"/>
    <w:basedOn w:val="a0"/>
    <w:uiPriority w:val="99"/>
    <w:unhideWhenUsed/>
    <w:rsid w:val="00BF3C68"/>
    <w:rPr>
      <w:color w:val="0000FF" w:themeColor="hyperlink"/>
      <w:u w:val="single"/>
    </w:rPr>
  </w:style>
  <w:style w:type="character" w:styleId="a8">
    <w:name w:val="FollowedHyperlink"/>
    <w:basedOn w:val="a0"/>
    <w:uiPriority w:val="99"/>
    <w:semiHidden/>
    <w:unhideWhenUsed/>
    <w:rsid w:val="00CF24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journal.ru/files/pdf/201511/201511_99.pdf" TargetMode="External"/><Relationship Id="rId5" Type="http://schemas.openxmlformats.org/officeDocument/2006/relationships/hyperlink" Target="http://zakon2.rada.gov.ua/laws/show/1338-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Voronina</dc:creator>
  <cp:lastModifiedBy>Федотова Юлія Володимирівна</cp:lastModifiedBy>
  <cp:revision>3</cp:revision>
  <dcterms:created xsi:type="dcterms:W3CDTF">2017-02-06T14:41:00Z</dcterms:created>
  <dcterms:modified xsi:type="dcterms:W3CDTF">2017-02-10T14:44:00Z</dcterms:modified>
</cp:coreProperties>
</file>