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7A" w:rsidRPr="00436584" w:rsidRDefault="00F75D7A" w:rsidP="00436584">
      <w:pPr>
        <w:spacing w:after="0" w:line="288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6584">
        <w:rPr>
          <w:rFonts w:ascii="Times New Roman" w:hAnsi="Times New Roman"/>
          <w:b/>
          <w:sz w:val="28"/>
          <w:szCs w:val="28"/>
          <w:lang w:val="uk-UA"/>
        </w:rPr>
        <w:t>ДЕЯКІ АСПЕКТИ ВПРОВАДЖЕННЯ СИСТЕМИ KPI В УПРАВЛІННІ РЕЗУЛЬТАТИВНІСТЮ ПЕРСОНАЛУ НА ПІДПРИЄМСТВІ</w:t>
      </w:r>
    </w:p>
    <w:p w:rsidR="00F75D7A" w:rsidRDefault="00F75D7A" w:rsidP="00436584">
      <w:pPr>
        <w:spacing w:after="0" w:line="288" w:lineRule="auto"/>
        <w:rPr>
          <w:rFonts w:ascii="Times New Roman" w:hAnsi="Times New Roman"/>
          <w:sz w:val="28"/>
          <w:szCs w:val="28"/>
          <w:lang w:val="uk-UA"/>
        </w:rPr>
      </w:pPr>
    </w:p>
    <w:p w:rsidR="00F75D7A" w:rsidRPr="00436584" w:rsidRDefault="00F75D7A" w:rsidP="00436584">
      <w:pPr>
        <w:spacing w:after="0" w:line="288" w:lineRule="auto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В.В. ТІТЯЄВ, канд. екон. наук, доцент, А.О. МОРЯ </w:t>
      </w:r>
    </w:p>
    <w:p w:rsidR="00F75D7A" w:rsidRDefault="00F75D7A" w:rsidP="00436584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36584">
        <w:rPr>
          <w:rFonts w:ascii="Times New Roman" w:hAnsi="Times New Roman"/>
          <w:i/>
          <w:sz w:val="28"/>
          <w:szCs w:val="28"/>
          <w:lang w:val="uk-UA"/>
        </w:rPr>
        <w:t xml:space="preserve">Харківський національний університет міського господарства </w:t>
      </w:r>
    </w:p>
    <w:p w:rsidR="00F75D7A" w:rsidRPr="00436584" w:rsidRDefault="00F75D7A" w:rsidP="00436584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36584">
        <w:rPr>
          <w:rFonts w:ascii="Times New Roman" w:hAnsi="Times New Roman"/>
          <w:i/>
          <w:sz w:val="28"/>
          <w:szCs w:val="28"/>
          <w:lang w:val="uk-UA"/>
        </w:rPr>
        <w:t>ім</w:t>
      </w:r>
      <w:r>
        <w:rPr>
          <w:rFonts w:ascii="Times New Roman" w:hAnsi="Times New Roman"/>
          <w:i/>
          <w:sz w:val="28"/>
          <w:szCs w:val="28"/>
          <w:lang w:val="uk-UA"/>
        </w:rPr>
        <w:t>ені</w:t>
      </w:r>
      <w:r w:rsidRPr="00436584">
        <w:rPr>
          <w:rFonts w:ascii="Times New Roman" w:hAnsi="Times New Roman"/>
          <w:i/>
          <w:sz w:val="28"/>
          <w:szCs w:val="28"/>
          <w:lang w:val="uk-UA"/>
        </w:rPr>
        <w:t xml:space="preserve"> О.М. Бекетова</w:t>
      </w:r>
    </w:p>
    <w:p w:rsidR="00F75D7A" w:rsidRPr="00436584" w:rsidRDefault="00F75D7A" w:rsidP="00436584">
      <w:pPr>
        <w:spacing w:after="0" w:line="288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36584">
        <w:rPr>
          <w:rFonts w:ascii="Times New Roman" w:hAnsi="Times New Roman"/>
          <w:i/>
          <w:sz w:val="28"/>
          <w:szCs w:val="28"/>
          <w:lang w:val="uk-UA"/>
        </w:rPr>
        <w:t xml:space="preserve">v.tityev@gmail.com </w:t>
      </w:r>
    </w:p>
    <w:p w:rsidR="00F75D7A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У середньостатистичної компанії 5% співробітників завжди працюють добре, стільки ж (5-7%) співробітників завжди працюють погано, а для ефективної роботи інших 88% завжди потрібно правильна постановка цілей і завдань з обов'язковим контролем їх виконання. Підкріпити інтерес співробітників до досягнення результатів і вирішення поставлених завдань можна шляхом їх прив'язки до грошової винагороди, яка виплачується при досягненні результатів. Відповідно до моделі Портера-Лоулера рівень прикладених зусиль визначається цінністю винагороди і ступенем впевненості в тому, що даний рівень зусиль дійсно спричинить за собою певний рівень винагороди.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В даний час методику визначення результатів і створення механізмів визначення грошової винагороди називають системою мотивації на базі KPI (скорочення від англ. Key Performance Indicator)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ключового індикатора результативності.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Використання ключових показників результативності дозволяє: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36584">
        <w:rPr>
          <w:rFonts w:ascii="Times New Roman" w:hAnsi="Times New Roman"/>
          <w:sz w:val="28"/>
          <w:szCs w:val="28"/>
          <w:lang w:val="uk-UA"/>
        </w:rPr>
        <w:t>остійно контролювати і налагоджувати всі ключові бізнес-процеси, своєчасно виявляти і усувати будь-які проблеми;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36584">
        <w:rPr>
          <w:rFonts w:ascii="Times New Roman" w:hAnsi="Times New Roman"/>
          <w:sz w:val="28"/>
          <w:szCs w:val="28"/>
          <w:lang w:val="uk-UA"/>
        </w:rPr>
        <w:t>риймати ефективні управлінські рішення;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436584">
        <w:rPr>
          <w:rFonts w:ascii="Times New Roman" w:hAnsi="Times New Roman"/>
          <w:sz w:val="28"/>
          <w:szCs w:val="28"/>
          <w:lang w:val="uk-UA"/>
        </w:rPr>
        <w:t>лідувати наміченим стратегічним цілям розвитку компанії.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Система формування змінної частини грошової винагороди на базі KPI стимулює співробітника до досягнення високих індивідуальних результатів, а також до збільшення його внеску в колективні результати та досягнення, в виконання стратегічних цілей компанії. При цьому показники KPI в системі формування змінної частини заробітної плати на базі KPI повинні бути досить прості і зрозумілі співробітникам, а розміри змінної частини компенсаційного пакету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економічно обґрунтовані.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Розмір премії (змінної частини компенсаційного пакету) на базі KPI повинен становити не менше 25-30% від постійної частини компенсаційного пакету, інакше премія за результатами виконання KPI втрачає свою стимулюючу силу.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Світова практика переконливо доводить, що впровадження системи KPI збільшує прибуток компаній від 10 до 30%, оскільки орієнтує роботу співробітників на результат, підвищуючи і мотивацію, і лояльність персоналу. Система оплати праці за результативність праці, коли певна частина заробітку ставиться в залежність від індивідуальної і загальної ефективності роботи, забезпечує можливість уникнути звільнень або скорочень заробітної плати в періоди глобальної економічної кризи і підвищити продуктивність праці.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При застосуванні системи KPI в мотивації персоналу компанія отримує: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1) орієнтацію на результат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співробітник отримує винагороду за досягнення результату і за виконання робіт, які повинні привести до результату;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2) керованість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дозволяє коригувати спрямовані зусилля співробітників без серйозної модифікації самої системи при зміні ситуації на ринку;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3) справедливість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гідна оцінка внеску співробітника в загальний успіх компанії і справедливий розподіл ризиків в разі неуспіху;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4) зрозумілість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співробітник розуміє, за що компанія готова його винагороджувати;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 xml:space="preserve">5) незмінність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будь-який співробітник вибудовує свою роботу відповідно до системи мотивації.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Як свідчить досвід зарубіжних і вітчизняних консалтингових компаній, при впровадженні системи KPI забезпечується: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436584">
        <w:rPr>
          <w:rFonts w:ascii="Times New Roman" w:hAnsi="Times New Roman"/>
          <w:sz w:val="28"/>
          <w:szCs w:val="28"/>
          <w:lang w:val="uk-UA"/>
        </w:rPr>
        <w:t>більшення виручки за рахунок концентрації на клієнтах;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436584">
        <w:rPr>
          <w:rFonts w:ascii="Times New Roman" w:hAnsi="Times New Roman"/>
          <w:sz w:val="28"/>
          <w:szCs w:val="28"/>
          <w:lang w:val="uk-UA"/>
        </w:rPr>
        <w:t>ниження відтоку клієнтів і збільшення прибутку;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Pr="00436584">
        <w:rPr>
          <w:rFonts w:ascii="Times New Roman" w:hAnsi="Times New Roman"/>
          <w:sz w:val="28"/>
          <w:szCs w:val="28"/>
          <w:lang w:val="uk-UA"/>
        </w:rPr>
        <w:t>агаторазове підвищення продуктивності праці за рахунок збільшення мотивації та ефективності бізнес-процесів;</w:t>
      </w:r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4365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436584">
        <w:rPr>
          <w:rFonts w:ascii="Times New Roman" w:hAnsi="Times New Roman"/>
          <w:sz w:val="28"/>
          <w:szCs w:val="28"/>
          <w:lang w:val="uk-UA"/>
        </w:rPr>
        <w:t>корочення термінів бізнес-процесів, що веде безпосередньо до зниження постійних і змінних витрат.</w:t>
      </w:r>
      <w:bookmarkStart w:id="0" w:name="_GoBack"/>
      <w:bookmarkEnd w:id="0"/>
    </w:p>
    <w:p w:rsidR="00F75D7A" w:rsidRPr="00436584" w:rsidRDefault="00F75D7A" w:rsidP="0043658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6584">
        <w:rPr>
          <w:rFonts w:ascii="Times New Roman" w:hAnsi="Times New Roman"/>
          <w:sz w:val="28"/>
          <w:szCs w:val="28"/>
          <w:lang w:val="uk-UA"/>
        </w:rPr>
        <w:t>Система ключових показників ефективності для конкретного підприємства повинна розроблятися з урахуванням специфіки його діяльності, пріоритетних бізнес-процесів, а також інших чинників, що впливають на ефективність роботи підприємства. Однак принципи її побудови в будь-якому випадку однакові, що робить її універсальною і зручною в застосуванні.</w:t>
      </w:r>
    </w:p>
    <w:sectPr w:rsidR="00F75D7A" w:rsidRPr="00436584" w:rsidSect="00436584">
      <w:pgSz w:w="12240" w:h="15840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34A"/>
    <w:rsid w:val="00121179"/>
    <w:rsid w:val="001438A5"/>
    <w:rsid w:val="001A034A"/>
    <w:rsid w:val="001B391A"/>
    <w:rsid w:val="001E17AE"/>
    <w:rsid w:val="003B4D0A"/>
    <w:rsid w:val="00401E39"/>
    <w:rsid w:val="0042539D"/>
    <w:rsid w:val="00436584"/>
    <w:rsid w:val="0052198C"/>
    <w:rsid w:val="006505BB"/>
    <w:rsid w:val="0091333D"/>
    <w:rsid w:val="00934238"/>
    <w:rsid w:val="009378F9"/>
    <w:rsid w:val="009F51C3"/>
    <w:rsid w:val="00A333E2"/>
    <w:rsid w:val="00A4628F"/>
    <w:rsid w:val="00DA17DF"/>
    <w:rsid w:val="00F02B9A"/>
    <w:rsid w:val="00F22602"/>
    <w:rsid w:val="00F7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DF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38A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604</Words>
  <Characters>3445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Tityaev Victor</dc:creator>
  <cp:keywords/>
  <dc:description/>
  <cp:lastModifiedBy>Admincht</cp:lastModifiedBy>
  <cp:revision>5</cp:revision>
  <dcterms:created xsi:type="dcterms:W3CDTF">2016-12-20T17:53:00Z</dcterms:created>
  <dcterms:modified xsi:type="dcterms:W3CDTF">2017-01-19T13:21:00Z</dcterms:modified>
</cp:coreProperties>
</file>