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77" w:rsidRPr="0004631C" w:rsidRDefault="000E5277" w:rsidP="0004631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БІЗНЕС-АДМІНІСТРУВАННЯ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УМОВАХ ТУРБУЛЕНТНОЇ ЕКОНОМІКИ</w:t>
      </w:r>
    </w:p>
    <w:p w:rsidR="000E5277" w:rsidRPr="0004631C" w:rsidRDefault="000E5277" w:rsidP="0004631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5277" w:rsidRPr="0004631C" w:rsidRDefault="000E5277" w:rsidP="0004631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>C.Ю. ЮР’ЄВА, к. е. н., О. СИМИНЕНКО, магістр</w:t>
      </w:r>
    </w:p>
    <w:p w:rsidR="000E5277" w:rsidRPr="0004631C" w:rsidRDefault="000E5277" w:rsidP="0004631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i/>
          <w:iCs/>
          <w:sz w:val="28"/>
          <w:szCs w:val="28"/>
          <w:lang w:val="uk-UA"/>
        </w:rPr>
        <w:t>Харківський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4631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національний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4631C">
        <w:rPr>
          <w:rFonts w:ascii="Times New Roman" w:hAnsi="Times New Roman" w:cs="Times New Roman"/>
          <w:i/>
          <w:iCs/>
          <w:sz w:val="28"/>
          <w:szCs w:val="28"/>
          <w:lang w:val="uk-UA"/>
        </w:rPr>
        <w:t>університет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4631C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міського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4631C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господарства</w:t>
      </w:r>
    </w:p>
    <w:p w:rsidR="000E5277" w:rsidRPr="0004631C" w:rsidRDefault="000E5277" w:rsidP="0004631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i/>
          <w:iCs/>
          <w:sz w:val="28"/>
          <w:szCs w:val="28"/>
          <w:lang w:val="uk-UA"/>
        </w:rPr>
        <w:t>імені О. М. Бекетова</w:t>
      </w:r>
    </w:p>
    <w:p w:rsidR="000E5277" w:rsidRPr="0004631C" w:rsidRDefault="000E5277" w:rsidP="0004631C">
      <w:pPr>
        <w:spacing w:after="0" w:line="288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>Бізнес-адміністрування є достатньо новим  поняттям і тому, перш ніж аналізувати особливості  цього економічного процесу, необхідно визначити сутність вказаного терміну.</w:t>
      </w:r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>Серед публікацій де міститься аналіз бізнес-адміністрування як економічної категорії, варто особливо відзначити роботи Т.А. Войнаренка, Т.І. Світличної,  Д.О. Гонтаренського, Н.З. Арабаджийскі та О.В. Замазій.</w:t>
      </w:r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>Проаналізувавши роботи іноземних та вітчизняних науковців, можна зробити висновок, що розуміння сутності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принципів бізнес-</w:t>
      </w:r>
      <w:r w:rsidRPr="0004631C">
        <w:rPr>
          <w:rFonts w:ascii="Times New Roman" w:hAnsi="Times New Roman" w:cs="Times New Roman"/>
          <w:sz w:val="28"/>
          <w:szCs w:val="28"/>
          <w:lang w:val="uk-UA"/>
        </w:rPr>
        <w:t>адміністрування організацій в ринкових умовах стає важливим інструментом управління бізнесом в умовах нестабільного конкурентного бізнес-середовища.</w:t>
      </w:r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>В умовах непередбачуваності і швидкості змін світової економічної системи, слід звернути увагу на провідні компанії світу, які проводять адаптацію підходів відповідно до ринкового середовища – турбулентності. Така бізнес-одиниця, як підприємство, повинна бути готова до термінової адаптації, а також створити передумови для розширення діяльності в турбулентності.</w:t>
      </w:r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>На думку Філіпа Котлера та Джона Касліоне, турбулентність у бізнесі визначається як непередбачувані та швидкі зміни у внутрішньому та зовнішньому середовищах організації, які впливають на її діяльність.</w:t>
      </w:r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науковців дотримуються думки, що турбулентність у бізнесі визначається як непередбачувані та швидкі зміни у внутрішньому і зовнішньому середовищах організації, які впливають на її діяльність. І ця непередбачуваність посилюється у міру розвитку глобалізаційних процесів. </w:t>
      </w:r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особливостей економічної турбулентності на українських підприємствах є необхідним, оскільки неточна ідентифікація сутності економічної турбулентності першопричин кризи загрожує неправильним вибором антикризових заходів. </w:t>
      </w:r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>Основною задачею бізнес-адміністрування на підприємстві є можливість оцінки і контрольованості параметрів діяльності всіх учасників господарських процесів в організації, оперативність реакції на зміни зовнішніх параметрів функціонування бізнесу.</w:t>
      </w:r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>Орієнтування на провідні компанії та професіоналізм у міжнародному менеджменті дає змогу підприємствам України успішно функціонувати на внутрішніх ринках та глобальному бізнес-середовищі.</w:t>
      </w:r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>Як принципи бізнес-адміністрування в умовах турбулентної політики можна виділити: системність; процесний підхід; розмежування функцій і повноважень; оперативність; можливість оцінки і контрольованість параметрів діяльності всіх учасників; орієнтація на зміну конкурентного середовища і розвиток технологій.</w:t>
      </w:r>
    </w:p>
    <w:p w:rsidR="000E5277" w:rsidRPr="0004631C" w:rsidRDefault="000E5277" w:rsidP="0004631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31C">
        <w:rPr>
          <w:rFonts w:ascii="Times New Roman" w:hAnsi="Times New Roman" w:cs="Times New Roman"/>
          <w:sz w:val="28"/>
          <w:szCs w:val="28"/>
          <w:lang w:val="uk-UA"/>
        </w:rPr>
        <w:t>Розуміння сутності, принципів бізнес-адміністрування організацій в умовах турбулентної економіки дає з однієї сторони чітке уявлення про складність задач, які постають перед підприємствами в сучасних умовах господарювання, а з іншої, – дають змогу використати бізнес-адміністрування, як інструмент менеджменту для функціонування малих підприємств України за умов фінансової кризи, обмеженості матеріальних і фінансових ресурсів, входження у світову економічну систему як рівноправних і професійних партнерів і достойних конкурентів.</w:t>
      </w:r>
    </w:p>
    <w:sectPr w:rsidR="000E5277" w:rsidRPr="0004631C" w:rsidSect="0004631C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95D"/>
    <w:rsid w:val="0004631C"/>
    <w:rsid w:val="000C16FB"/>
    <w:rsid w:val="000E5277"/>
    <w:rsid w:val="000F1F40"/>
    <w:rsid w:val="0016295A"/>
    <w:rsid w:val="001B6C3F"/>
    <w:rsid w:val="001D3193"/>
    <w:rsid w:val="00260C5B"/>
    <w:rsid w:val="00287A38"/>
    <w:rsid w:val="002F4B5C"/>
    <w:rsid w:val="00333930"/>
    <w:rsid w:val="0035199E"/>
    <w:rsid w:val="00360483"/>
    <w:rsid w:val="003A2AC3"/>
    <w:rsid w:val="003F0925"/>
    <w:rsid w:val="004B311E"/>
    <w:rsid w:val="004F20CA"/>
    <w:rsid w:val="004F71EA"/>
    <w:rsid w:val="005367F4"/>
    <w:rsid w:val="0054117F"/>
    <w:rsid w:val="005E1106"/>
    <w:rsid w:val="00612498"/>
    <w:rsid w:val="00755892"/>
    <w:rsid w:val="007A5FDD"/>
    <w:rsid w:val="00837FC7"/>
    <w:rsid w:val="0088127B"/>
    <w:rsid w:val="0090228C"/>
    <w:rsid w:val="00A52C32"/>
    <w:rsid w:val="00AD019A"/>
    <w:rsid w:val="00C31BE1"/>
    <w:rsid w:val="00DA695D"/>
    <w:rsid w:val="00EF25E4"/>
    <w:rsid w:val="00F17863"/>
    <w:rsid w:val="00F20ED0"/>
    <w:rsid w:val="00F23D41"/>
    <w:rsid w:val="00F920CE"/>
    <w:rsid w:val="00F92E86"/>
    <w:rsid w:val="00F97788"/>
    <w:rsid w:val="00FD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8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2</Pages>
  <Words>477</Words>
  <Characters>2725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Inter-Com 911</dc:creator>
  <cp:keywords/>
  <dc:description/>
  <cp:lastModifiedBy>Admincht</cp:lastModifiedBy>
  <cp:revision>30</cp:revision>
  <dcterms:created xsi:type="dcterms:W3CDTF">2016-12-04T13:10:00Z</dcterms:created>
  <dcterms:modified xsi:type="dcterms:W3CDTF">2017-01-23T10:34:00Z</dcterms:modified>
</cp:coreProperties>
</file>