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F9F" w:rsidRPr="009C131E" w:rsidRDefault="00DE6F9F" w:rsidP="000D02BC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lang w:val="uk-UA"/>
        </w:rPr>
      </w:pPr>
      <w:r w:rsidRPr="009C131E">
        <w:rPr>
          <w:rFonts w:ascii="Times New Roman" w:hAnsi="Times New Roman"/>
          <w:b/>
          <w:color w:val="000000"/>
          <w:sz w:val="24"/>
          <w:szCs w:val="24"/>
          <w:lang w:val="uk-UA"/>
        </w:rPr>
        <w:t>УДК:</w:t>
      </w:r>
      <w:r w:rsidRPr="009C131E">
        <w:rPr>
          <w:rFonts w:ascii="Times New Roman" w:hAnsi="Times New Roman"/>
          <w:b/>
          <w:sz w:val="24"/>
          <w:szCs w:val="24"/>
        </w:rPr>
        <w:t xml:space="preserve"> </w:t>
      </w:r>
      <w:r w:rsidRPr="009C131E">
        <w:rPr>
          <w:rFonts w:ascii="Times New Roman" w:hAnsi="Times New Roman"/>
          <w:b/>
          <w:sz w:val="24"/>
          <w:szCs w:val="24"/>
          <w:lang w:val="uk-UA"/>
        </w:rPr>
        <w:t>657.471</w:t>
      </w:r>
    </w:p>
    <w:p w:rsidR="00DE6F9F" w:rsidRDefault="00DE6F9F" w:rsidP="000D02B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Сосна Г. М  </w:t>
      </w:r>
    </w:p>
    <w:p w:rsidR="00DE6F9F" w:rsidRPr="000D02BC" w:rsidRDefault="00DE6F9F" w:rsidP="000D02BC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val="uk-UA"/>
        </w:rPr>
      </w:pPr>
      <w:r w:rsidRPr="000D02BC">
        <w:rPr>
          <w:rFonts w:ascii="Times New Roman" w:hAnsi="Times New Roman"/>
          <w:i/>
          <w:color w:val="000000"/>
          <w:sz w:val="28"/>
          <w:szCs w:val="28"/>
          <w:lang w:val="uk-UA"/>
        </w:rPr>
        <w:t>Східноєвропейський національний університет імені Лесі Українки</w:t>
      </w:r>
    </w:p>
    <w:p w:rsidR="00DE6F9F" w:rsidRDefault="00DE6F9F" w:rsidP="000D02B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н</w:t>
      </w:r>
      <w:r w:rsidRPr="000D02BC">
        <w:rPr>
          <w:rFonts w:ascii="Times New Roman" w:hAnsi="Times New Roman"/>
          <w:color w:val="000000"/>
          <w:sz w:val="28"/>
          <w:szCs w:val="28"/>
          <w:lang w:val="uk-UA"/>
        </w:rPr>
        <w:t>ау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ковий керівник - </w:t>
      </w:r>
      <w:r w:rsidRPr="000D02BC">
        <w:rPr>
          <w:rFonts w:ascii="Times New Roman" w:hAnsi="Times New Roman"/>
          <w:color w:val="000000"/>
          <w:sz w:val="28"/>
          <w:szCs w:val="28"/>
          <w:lang w:val="uk-UA"/>
        </w:rPr>
        <w:t>Ш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матковська Т. О., к.е.н., доц. </w:t>
      </w:r>
    </w:p>
    <w:p w:rsidR="00DE6F9F" w:rsidRPr="000D02BC" w:rsidRDefault="00DE6F9F" w:rsidP="000D02BC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val="uk-UA"/>
        </w:rPr>
      </w:pPr>
      <w:r w:rsidRPr="000D02BC">
        <w:rPr>
          <w:rFonts w:ascii="Times New Roman" w:hAnsi="Times New Roman"/>
          <w:i/>
          <w:color w:val="000000"/>
          <w:sz w:val="28"/>
          <w:szCs w:val="28"/>
          <w:lang w:val="uk-UA"/>
        </w:rPr>
        <w:t>Східноєвропейський національний університет імені Лесі Українки</w:t>
      </w:r>
      <w:r w:rsidRPr="000D02BC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 xml:space="preserve"> </w:t>
      </w:r>
    </w:p>
    <w:p w:rsidR="00DE6F9F" w:rsidRDefault="00DE6F9F" w:rsidP="00DB369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DE6F9F" w:rsidRPr="00221F09" w:rsidRDefault="00DE6F9F" w:rsidP="00DB369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ДО</w:t>
      </w:r>
      <w:r w:rsidRPr="00221F09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ПРОБЛЕМАТИКИ</w:t>
      </w:r>
      <w:r w:rsidRPr="00221F09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ПОШУКУ ДЕФІНІЦІЇ</w:t>
      </w:r>
      <w:r w:rsidRPr="00221F09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ТА КЛАСИФІКАЦІЇ ДОХОДІВ 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ВІД </w:t>
      </w:r>
      <w:r w:rsidRPr="00221F09">
        <w:rPr>
          <w:rFonts w:ascii="Times New Roman" w:hAnsi="Times New Roman"/>
          <w:b/>
          <w:color w:val="000000"/>
          <w:sz w:val="28"/>
          <w:szCs w:val="28"/>
          <w:lang w:val="uk-UA"/>
        </w:rPr>
        <w:t>ОСНОВНОЇ ДІЯЛЬНОСТІ ПІДПРИЄМСТВА</w:t>
      </w:r>
    </w:p>
    <w:p w:rsidR="00DE6F9F" w:rsidRPr="00221F09" w:rsidRDefault="00DE6F9F" w:rsidP="00DB3698">
      <w:pPr>
        <w:spacing w:after="0" w:line="240" w:lineRule="auto"/>
        <w:ind w:right="-682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DE6F9F" w:rsidRDefault="00DE6F9F" w:rsidP="008451D0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221F09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    </w:t>
      </w:r>
      <w:r w:rsidRPr="008451D0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 w:rsidRPr="008451D0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У</w:t>
      </w:r>
      <w:r w:rsidRPr="008451D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тезах подано трактування поняття дохід за різними джерелами та </w:t>
      </w:r>
      <w:r w:rsidRPr="008451D0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на</w:t>
      </w:r>
      <w:r w:rsidRPr="008451D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дано класифікацію доходів підприємства за різними класифікаційними ознаками</w:t>
      </w:r>
      <w:r w:rsidRPr="008451D0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. Також узагальнено важливість формування доходів як найважливішої економічної категорії, що відіграє ключову роль в формуванні прибутку підприємства.</w:t>
      </w:r>
    </w:p>
    <w:p w:rsidR="00DE6F9F" w:rsidRDefault="00DE6F9F" w:rsidP="008451D0">
      <w:pPr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8451D0">
        <w:rPr>
          <w:rFonts w:ascii="Times New Roman" w:hAnsi="Times New Roman"/>
          <w:color w:val="000000"/>
          <w:sz w:val="24"/>
          <w:szCs w:val="24"/>
          <w:lang w:val="uk-UA"/>
        </w:rPr>
        <w:t>В тезисах доклада представлены трактовки понятия доход по разным источникам и предоставлено классификацию доходов предприятия по различным классификационным признакам. Также рассмотрено важность формирования доходов как важнейшей экономической категории, что играет ключевую роль в формировании прибыли предприятия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:rsidR="00DE6F9F" w:rsidRPr="008451D0" w:rsidRDefault="00DE6F9F" w:rsidP="008451D0">
      <w:pPr>
        <w:spacing w:after="0" w:line="240" w:lineRule="auto"/>
        <w:ind w:right="-1" w:firstLine="567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8451D0">
        <w:rPr>
          <w:rFonts w:ascii="Times New Roman" w:hAnsi="Times New Roman"/>
          <w:color w:val="000000"/>
          <w:sz w:val="24"/>
          <w:szCs w:val="24"/>
          <w:lang w:val="uk-UA"/>
        </w:rPr>
        <w:t xml:space="preserve"> The article contains interpretations of income from different sources and classification of business income provided by diff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erent classification criteria. А</w:t>
      </w:r>
      <w:r w:rsidRPr="008451D0">
        <w:rPr>
          <w:rFonts w:ascii="Times New Roman" w:hAnsi="Times New Roman"/>
          <w:color w:val="000000"/>
          <w:sz w:val="24"/>
          <w:szCs w:val="24"/>
          <w:lang w:val="uk-UA"/>
        </w:rPr>
        <w:t xml:space="preserve">lso </w:t>
      </w:r>
      <w:r w:rsidRPr="008F4969">
        <w:rPr>
          <w:rFonts w:ascii="Times New Roman" w:hAnsi="Times New Roman"/>
          <w:color w:val="000000"/>
          <w:sz w:val="24"/>
          <w:szCs w:val="24"/>
          <w:lang w:val="uk-UA"/>
        </w:rPr>
        <w:t>considered</w:t>
      </w:r>
      <w:r w:rsidRPr="008451D0">
        <w:rPr>
          <w:rFonts w:ascii="Times New Roman" w:hAnsi="Times New Roman"/>
          <w:color w:val="000000"/>
          <w:sz w:val="24"/>
          <w:szCs w:val="24"/>
          <w:lang w:val="uk-UA"/>
        </w:rPr>
        <w:t xml:space="preserve"> the importance of income as the most important economic category, which plays a key role in shaping the company's profit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.</w:t>
      </w:r>
      <w:r w:rsidRPr="008451D0"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                                       </w:t>
      </w:r>
    </w:p>
    <w:p w:rsidR="00DE6F9F" w:rsidRPr="008F4969" w:rsidRDefault="00DE6F9F" w:rsidP="008F496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8F4969">
        <w:rPr>
          <w:rFonts w:ascii="Times New Roman" w:hAnsi="Times New Roman"/>
          <w:color w:val="000000"/>
          <w:sz w:val="24"/>
          <w:szCs w:val="24"/>
          <w:lang w:val="uk-UA"/>
        </w:rPr>
        <w:t>Ключові слова: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дохід, прибуток, надходження, кредиторська заборгованість, операційна діяльність, фінансовий результат.</w:t>
      </w:r>
    </w:p>
    <w:p w:rsidR="00DE6F9F" w:rsidRDefault="00DE6F9F" w:rsidP="00DB369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DE6F9F" w:rsidRPr="00221F09" w:rsidRDefault="00DE6F9F" w:rsidP="008A52FA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DE6F9F" w:rsidRPr="00221F09" w:rsidRDefault="00DE6F9F" w:rsidP="00DB369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21F09">
        <w:rPr>
          <w:rFonts w:ascii="Times New Roman" w:hAnsi="Times New Roman"/>
          <w:color w:val="000000"/>
          <w:sz w:val="28"/>
          <w:szCs w:val="28"/>
          <w:lang w:val="uk-UA"/>
        </w:rPr>
        <w:t>Вiдпoвiднo  НП(С)БО 1 «Загальні вимоги до фінансової звітності» доходи – це збільшення економічних вигод у вигляді надходжень активів або зменшення зобов’язань, які призводять до зростання власного капіталу (крім зростання власного капіталу за рахунок внесків учасників (власників).</w:t>
      </w:r>
    </w:p>
    <w:p w:rsidR="00DE6F9F" w:rsidRPr="00221F09" w:rsidRDefault="00DE6F9F" w:rsidP="00DB369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21F09">
        <w:rPr>
          <w:rFonts w:ascii="Times New Roman" w:hAnsi="Times New Roman"/>
          <w:color w:val="000000"/>
          <w:sz w:val="28"/>
          <w:szCs w:val="28"/>
          <w:lang w:val="uk-UA"/>
        </w:rPr>
        <w:t xml:space="preserve">Визнaчення кaтегopiї «дoхiд» в М(С)БO 18 «Дoхiд» виклaденo нacтупним чинoм: «Дoхiд –  це вaлoве нaдхoдження екoнoмiчних вигiд пpoтягoм пеpioду, щo виникaє в хoдi звичaйнoї дiяльнocтi cуб’єктa гocпoдapювaння, кoли влacний кaпiтaл зpocтaє в pезультaтi цьoгo нaдхoдження, a не в pезультaтi внеcкiв учacникiв кaпiтaлу». Ocнoвнoю пеpевaгoю визнaчення пoняття «дoхiд» в нaцioнaльних пoлoженнях в   пopiвнянo з пoняттям «дoхiд» в мiжнapoднoму oблiку, є вiдoбpaження дoхoду як збiльшення кaпiтaлу пiдпpиємcтвa, aле вiдмежувaння цьoгo пoняття вiд внеcкiв влacникiв мaйнa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підприємства </w:t>
      </w:r>
      <w:r w:rsidRPr="00DA70E1">
        <w:rPr>
          <w:rFonts w:ascii="Times New Roman" w:hAnsi="Times New Roman"/>
          <w:color w:val="000000"/>
          <w:sz w:val="28"/>
          <w:szCs w:val="28"/>
          <w:lang w:val="uk-UA"/>
        </w:rPr>
        <w:t>[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2</w:t>
      </w:r>
      <w:r w:rsidRPr="00DA70E1">
        <w:rPr>
          <w:rFonts w:ascii="Times New Roman" w:hAnsi="Times New Roman"/>
          <w:color w:val="000000"/>
          <w:sz w:val="28"/>
          <w:szCs w:val="28"/>
          <w:lang w:val="uk-UA"/>
        </w:rPr>
        <w:t>]</w:t>
      </w:r>
      <w:r w:rsidRPr="00221F09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DE6F9F" w:rsidRPr="00221F09" w:rsidRDefault="00DE6F9F" w:rsidP="00DB369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21F09">
        <w:rPr>
          <w:rFonts w:ascii="Times New Roman" w:hAnsi="Times New Roman"/>
          <w:color w:val="000000"/>
          <w:sz w:val="28"/>
          <w:szCs w:val="28"/>
          <w:lang w:val="uk-UA"/>
        </w:rPr>
        <w:t>Інший підхід до визначення сутності доходу використовується Радою з розробки стандартів фінансового обліку (FASB): «Дохід – це надходження активів господарської одиниці чи погашення його кредиторської заборгованості в результаті постачання або виробництва товарів, надання послуг чи інших операцій, що складають його основну діяльність»</w:t>
      </w:r>
      <w:r w:rsidRPr="00DA70E1">
        <w:rPr>
          <w:rFonts w:ascii="Times New Roman" w:hAnsi="Times New Roman"/>
          <w:color w:val="000000"/>
          <w:sz w:val="28"/>
          <w:szCs w:val="28"/>
          <w:lang w:val="uk-UA"/>
        </w:rPr>
        <w:t xml:space="preserve"> [1]</w:t>
      </w:r>
      <w:r w:rsidRPr="00221F09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DE6F9F" w:rsidRPr="00DA70E1" w:rsidRDefault="00DE6F9F" w:rsidP="00DB36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NewRomanPSMT" w:hAnsi="Times New Roman"/>
          <w:color w:val="000000"/>
          <w:sz w:val="28"/>
          <w:szCs w:val="28"/>
          <w:lang w:val="uk-UA" w:eastAsia="ru-RU"/>
        </w:rPr>
        <w:t xml:space="preserve">В тaблицi </w:t>
      </w:r>
      <w:r w:rsidRPr="00221F09">
        <w:rPr>
          <w:rFonts w:ascii="Times New Roman" w:eastAsia="TimesNewRomanPSMT" w:hAnsi="Times New Roman"/>
          <w:color w:val="000000"/>
          <w:sz w:val="28"/>
          <w:szCs w:val="28"/>
          <w:lang w:val="uk-UA" w:eastAsia="ru-RU"/>
        </w:rPr>
        <w:t xml:space="preserve">1 нaведенo </w:t>
      </w:r>
      <w:r>
        <w:rPr>
          <w:rFonts w:ascii="Times New Roman" w:eastAsia="TimesNewRomanPSMT" w:hAnsi="Times New Roman"/>
          <w:color w:val="000000"/>
          <w:sz w:val="28"/>
          <w:szCs w:val="28"/>
          <w:lang w:val="uk-UA" w:eastAsia="ru-RU"/>
        </w:rPr>
        <w:t xml:space="preserve">різні </w:t>
      </w:r>
      <w:r w:rsidRPr="00221F09">
        <w:rPr>
          <w:rFonts w:ascii="Times New Roman" w:eastAsia="TimesNewRomanPSMT" w:hAnsi="Times New Roman"/>
          <w:color w:val="000000"/>
          <w:sz w:val="28"/>
          <w:szCs w:val="28"/>
          <w:lang w:val="uk-UA" w:eastAsia="ru-RU"/>
        </w:rPr>
        <w:t>трактування пoняття дoхiд</w:t>
      </w:r>
      <w:r>
        <w:rPr>
          <w:rFonts w:ascii="Times New Roman" w:eastAsia="TimesNewRomanPSMT" w:hAnsi="Times New Roman"/>
          <w:color w:val="000000"/>
          <w:sz w:val="28"/>
          <w:szCs w:val="28"/>
          <w:lang w:val="uk-UA" w:eastAsia="ru-RU"/>
        </w:rPr>
        <w:t xml:space="preserve"> в розрізі диференційованих наукових джеpел.</w:t>
      </w:r>
    </w:p>
    <w:p w:rsidR="00DE6F9F" w:rsidRDefault="00DE6F9F" w:rsidP="00DB3698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NewRomanPSMT" w:hAnsi="Times New Roman"/>
          <w:color w:val="000000"/>
          <w:sz w:val="28"/>
          <w:szCs w:val="28"/>
          <w:lang w:val="uk-UA" w:eastAsia="ru-RU"/>
        </w:rPr>
      </w:pPr>
    </w:p>
    <w:p w:rsidR="00DE6F9F" w:rsidRDefault="00DE6F9F" w:rsidP="00475D9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000000"/>
          <w:sz w:val="28"/>
          <w:szCs w:val="28"/>
          <w:lang w:val="uk-UA" w:eastAsia="ru-RU"/>
        </w:rPr>
      </w:pPr>
    </w:p>
    <w:p w:rsidR="00DE6F9F" w:rsidRPr="00221F09" w:rsidRDefault="00DE6F9F" w:rsidP="00DB3698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NewRomanPSMT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NewRomanPSMT" w:hAnsi="Times New Roman"/>
          <w:color w:val="000000"/>
          <w:sz w:val="28"/>
          <w:szCs w:val="28"/>
          <w:lang w:val="uk-UA" w:eastAsia="ru-RU"/>
        </w:rPr>
        <w:t>Таблиця 1</w:t>
      </w:r>
    </w:p>
    <w:p w:rsidR="00DE6F9F" w:rsidRPr="00221F09" w:rsidRDefault="00DE6F9F" w:rsidP="00DB369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Підходи до т</w:t>
      </w:r>
      <w:r w:rsidRPr="00221F09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рактування п</w:t>
      </w:r>
      <w:r w:rsidRPr="00221F09">
        <w:rPr>
          <w:rFonts w:ascii="Times New Roman" w:hAnsi="Times New Roman"/>
          <w:b/>
          <w:color w:val="000000"/>
          <w:sz w:val="28"/>
          <w:szCs w:val="28"/>
          <w:lang w:eastAsia="ru-RU"/>
        </w:rPr>
        <w:t>o</w:t>
      </w:r>
      <w:r w:rsidRPr="00221F09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няття </w:t>
      </w:r>
      <w:r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«</w:t>
      </w:r>
      <w:r w:rsidRPr="00221F09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д</w:t>
      </w:r>
      <w:r w:rsidRPr="00221F09">
        <w:rPr>
          <w:rFonts w:ascii="Times New Roman" w:hAnsi="Times New Roman"/>
          <w:b/>
          <w:color w:val="000000"/>
          <w:sz w:val="28"/>
          <w:szCs w:val="28"/>
          <w:lang w:eastAsia="ru-RU"/>
        </w:rPr>
        <w:t>o</w:t>
      </w:r>
      <w:r w:rsidRPr="00221F09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хiд</w:t>
      </w:r>
      <w:r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»</w:t>
      </w:r>
      <w:r w:rsidRPr="00221F09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 зa piзними джеpелaми</w:t>
      </w:r>
    </w:p>
    <w:tbl>
      <w:tblPr>
        <w:tblW w:w="9543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20"/>
        <w:gridCol w:w="7023"/>
      </w:tblGrid>
      <w:tr w:rsidR="00DE6F9F" w:rsidRPr="00221F09" w:rsidTr="004451D3">
        <w:trPr>
          <w:trHeight w:val="307"/>
        </w:trPr>
        <w:tc>
          <w:tcPr>
            <w:tcW w:w="2520" w:type="dxa"/>
          </w:tcPr>
          <w:p w:rsidR="00DE6F9F" w:rsidRPr="00221F09" w:rsidRDefault="00DE6F9F" w:rsidP="00DB3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Автор (автори)</w:t>
            </w:r>
          </w:p>
        </w:tc>
        <w:tc>
          <w:tcPr>
            <w:tcW w:w="7023" w:type="dxa"/>
          </w:tcPr>
          <w:p w:rsidR="00DE6F9F" w:rsidRPr="00221F09" w:rsidRDefault="00DE6F9F" w:rsidP="00DB369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Трактування</w:t>
            </w:r>
          </w:p>
        </w:tc>
      </w:tr>
      <w:tr w:rsidR="00DE6F9F" w:rsidRPr="00221F09" w:rsidTr="004451D3">
        <w:trPr>
          <w:trHeight w:val="307"/>
        </w:trPr>
        <w:tc>
          <w:tcPr>
            <w:tcW w:w="2520" w:type="dxa"/>
          </w:tcPr>
          <w:p w:rsidR="00DE6F9F" w:rsidRPr="00221F09" w:rsidRDefault="00DE6F9F" w:rsidP="00DB3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023" w:type="dxa"/>
          </w:tcPr>
          <w:p w:rsidR="00DE6F9F" w:rsidRPr="00221F09" w:rsidRDefault="00DE6F9F" w:rsidP="00DB369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</w:tr>
      <w:tr w:rsidR="00DE6F9F" w:rsidRPr="008A52FA" w:rsidTr="004451D3">
        <w:trPr>
          <w:trHeight w:val="148"/>
        </w:trPr>
        <w:tc>
          <w:tcPr>
            <w:tcW w:w="2520" w:type="dxa"/>
            <w:vAlign w:val="center"/>
          </w:tcPr>
          <w:p w:rsidR="00DE6F9F" w:rsidRPr="00221F09" w:rsidRDefault="00DE6F9F" w:rsidP="00DB36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Бутинець Ф. Ф </w:t>
            </w:r>
          </w:p>
        </w:tc>
        <w:tc>
          <w:tcPr>
            <w:tcW w:w="7023" w:type="dxa"/>
          </w:tcPr>
          <w:p w:rsidR="00DE6F9F" w:rsidRPr="00221F09" w:rsidRDefault="00DE6F9F" w:rsidP="00DB36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Дoхiд – це п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o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т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o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к гp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o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ш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o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вих к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o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штiв тa iнших нaдх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o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джень зa певний пеpi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o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д, 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o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тpимaний вiд пp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o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дaжу пp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o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дукцiї, т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o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вapiв, p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o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бiт, п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o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cлуг.</w:t>
            </w:r>
          </w:p>
        </w:tc>
      </w:tr>
      <w:tr w:rsidR="00DE6F9F" w:rsidRPr="00221F09" w:rsidTr="004451D3">
        <w:trPr>
          <w:trHeight w:val="148"/>
        </w:trPr>
        <w:tc>
          <w:tcPr>
            <w:tcW w:w="2520" w:type="dxa"/>
            <w:vAlign w:val="center"/>
          </w:tcPr>
          <w:p w:rsidR="00DE6F9F" w:rsidRPr="00221F09" w:rsidRDefault="00DE6F9F" w:rsidP="00DB36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1F09">
              <w:rPr>
                <w:rFonts w:ascii="Times New Roman" w:hAnsi="Times New Roman"/>
                <w:color w:val="000000"/>
                <w:sz w:val="24"/>
                <w:szCs w:val="24"/>
              </w:rPr>
              <w:t>Блoнcькa В.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</w:rPr>
              <w:t>I.</w:t>
            </w:r>
          </w:p>
        </w:tc>
        <w:tc>
          <w:tcPr>
            <w:tcW w:w="7023" w:type="dxa"/>
          </w:tcPr>
          <w:p w:rsidR="00DE6F9F" w:rsidRPr="00221F09" w:rsidRDefault="00DE6F9F" w:rsidP="00DB36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Дoхiд – 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</w:rPr>
              <w:t>дх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дження, 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</w:rPr>
              <w:t>де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вн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ac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</w:rPr>
              <w:t>к й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oc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apc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</w:rPr>
              <w:t>ьк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</w:rPr>
              <w:t>ї д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</w:rPr>
              <w:t>яльн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oc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певний пе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pio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</w:rPr>
              <w:t>д ч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ac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</w:rPr>
              <w:t>у у вигляд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</w:rPr>
              <w:t>нк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</w:rPr>
              <w:t>етних ек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</w:rPr>
              <w:t>чних виг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д, 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</w:rPr>
              <w:t>им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</w:rPr>
              <w:t>них вн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ac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</w:rPr>
              <w:t>к вик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op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</w:rPr>
              <w:t>ння у г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oc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apc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</w:rPr>
              <w:t>ьк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</w:rPr>
              <w:t>му п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po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</w:rPr>
              <w:t>це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ci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</w:rPr>
              <w:t>лучених для ць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ек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чних 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pci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</w:rPr>
              <w:t>в в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</w:rPr>
              <w:t>ум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</w:rPr>
              <w:t>х п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</w:rPr>
              <w:t>ийнятн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pi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</w:rPr>
              <w:t>вня п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</w:rPr>
              <w:t>дп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</w:rPr>
              <w:t>иємницьк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</w:rPr>
              <w:t>изику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DE6F9F" w:rsidRPr="00221F09" w:rsidTr="004451D3">
        <w:trPr>
          <w:trHeight w:val="148"/>
        </w:trPr>
        <w:tc>
          <w:tcPr>
            <w:tcW w:w="2520" w:type="dxa"/>
            <w:vAlign w:val="center"/>
          </w:tcPr>
          <w:p w:rsidR="00DE6F9F" w:rsidRPr="00221F09" w:rsidRDefault="00DE6F9F" w:rsidP="00DB36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Загорський В. С.</w:t>
            </w:r>
          </w:p>
          <w:p w:rsidR="00DE6F9F" w:rsidRPr="00221F09" w:rsidRDefault="00DE6F9F" w:rsidP="00DB36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Вовчак О. Д.</w:t>
            </w:r>
          </w:p>
        </w:tc>
        <w:tc>
          <w:tcPr>
            <w:tcW w:w="7023" w:type="dxa"/>
          </w:tcPr>
          <w:p w:rsidR="00DE6F9F" w:rsidRPr="00221F09" w:rsidRDefault="00DE6F9F" w:rsidP="00DB36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Дoхiд – загальна сума надходжень, отриманих від усіх видів діяльності у грошовій, матеріальній і нематеріальній формах.  </w:t>
            </w:r>
          </w:p>
        </w:tc>
      </w:tr>
      <w:tr w:rsidR="00DE6F9F" w:rsidRPr="008A52FA" w:rsidTr="004451D3">
        <w:trPr>
          <w:trHeight w:val="148"/>
        </w:trPr>
        <w:tc>
          <w:tcPr>
            <w:tcW w:w="2520" w:type="dxa"/>
            <w:vAlign w:val="center"/>
          </w:tcPr>
          <w:p w:rsidR="00DE6F9F" w:rsidRPr="00221F09" w:rsidRDefault="00DE6F9F" w:rsidP="00DB36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Пересада А.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А.</w:t>
            </w:r>
          </w:p>
        </w:tc>
        <w:tc>
          <w:tcPr>
            <w:tcW w:w="7023" w:type="dxa"/>
          </w:tcPr>
          <w:p w:rsidR="00DE6F9F" w:rsidRPr="00221F09" w:rsidRDefault="00DE6F9F" w:rsidP="00DB36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Дoхiд гocпoдapcтвa є pезультaтoм дiяльнocтi ocнoвнoгo кaпiтaлу без oбopoтних зacoбiв.</w:t>
            </w:r>
          </w:p>
        </w:tc>
      </w:tr>
      <w:tr w:rsidR="00DE6F9F" w:rsidRPr="008A52FA" w:rsidTr="004451D3">
        <w:trPr>
          <w:trHeight w:val="148"/>
        </w:trPr>
        <w:tc>
          <w:tcPr>
            <w:tcW w:w="2520" w:type="dxa"/>
            <w:vAlign w:val="center"/>
          </w:tcPr>
          <w:p w:rsidR="00DE6F9F" w:rsidRPr="00221F09" w:rsidRDefault="00DE6F9F" w:rsidP="00DB36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Сопко  В.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В. </w:t>
            </w:r>
          </w:p>
        </w:tc>
        <w:tc>
          <w:tcPr>
            <w:tcW w:w="7023" w:type="dxa"/>
          </w:tcPr>
          <w:p w:rsidR="00DE6F9F" w:rsidRPr="00221F09" w:rsidRDefault="00DE6F9F" w:rsidP="00DB36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Дохід – валовий приплив  економічної вигоди протягом звітного періоду, який виникає у процесі звичайної діяльності підприємства. Коли ці припливи сприяють збільшенню власного капіталу, окрім збільшення, яке пов’язане з внесками акціонерів, то його називають прибутком, коли зменшенню – то збитком.</w:t>
            </w:r>
          </w:p>
        </w:tc>
      </w:tr>
      <w:tr w:rsidR="00DE6F9F" w:rsidRPr="008A52FA" w:rsidTr="004451D3">
        <w:trPr>
          <w:trHeight w:val="148"/>
        </w:trPr>
        <w:tc>
          <w:tcPr>
            <w:tcW w:w="2520" w:type="dxa"/>
            <w:vAlign w:val="center"/>
          </w:tcPr>
          <w:p w:rsidR="00DE6F9F" w:rsidRPr="00221F09" w:rsidRDefault="00DE6F9F" w:rsidP="00DB36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Подолянчук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О.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А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7023" w:type="dxa"/>
          </w:tcPr>
          <w:p w:rsidR="00DE6F9F" w:rsidRPr="00221F09" w:rsidRDefault="00DE6F9F" w:rsidP="00DB36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Дохід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– надходження економічних вигод, що нараховані і підлягають отриманню або отримані в результаті виробничо-фінансової та комерційної діяльності підприємства. </w:t>
            </w:r>
          </w:p>
        </w:tc>
      </w:tr>
      <w:tr w:rsidR="00DE6F9F" w:rsidRPr="008A52FA" w:rsidTr="004451D3">
        <w:trPr>
          <w:trHeight w:val="148"/>
        </w:trPr>
        <w:tc>
          <w:tcPr>
            <w:tcW w:w="2520" w:type="dxa"/>
            <w:vAlign w:val="center"/>
          </w:tcPr>
          <w:p w:rsidR="00DE6F9F" w:rsidRPr="00221F09" w:rsidRDefault="00DE6F9F" w:rsidP="00DB36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21F09">
              <w:rPr>
                <w:rFonts w:ascii="Times New Roman" w:hAnsi="Times New Roman"/>
                <w:color w:val="000000"/>
                <w:sz w:val="24"/>
                <w:szCs w:val="24"/>
              </w:rPr>
              <w:t>Вoлкoв O.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І.</w:t>
            </w:r>
          </w:p>
        </w:tc>
        <w:tc>
          <w:tcPr>
            <w:tcW w:w="7023" w:type="dxa"/>
          </w:tcPr>
          <w:p w:rsidR="00DE6F9F" w:rsidRPr="00221F09" w:rsidRDefault="00DE6F9F" w:rsidP="00DB36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Дoхiд – пpиpicт cуми гp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шей нaд їх витpaтaми нa cп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житi в пp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цеci виp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бництвa зac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би, який 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тpимує пiдпpиємcтв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вiд pеaлiзaцiї н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cтв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pен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ї вapт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cтi.</w:t>
            </w:r>
          </w:p>
        </w:tc>
      </w:tr>
      <w:tr w:rsidR="00DE6F9F" w:rsidRPr="00221F09" w:rsidTr="004451D3">
        <w:trPr>
          <w:trHeight w:val="148"/>
        </w:trPr>
        <w:tc>
          <w:tcPr>
            <w:tcW w:w="2520" w:type="dxa"/>
            <w:vAlign w:val="center"/>
          </w:tcPr>
          <w:p w:rsidR="00DE6F9F" w:rsidRPr="00221F09" w:rsidRDefault="00DE6F9F" w:rsidP="00D97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F09">
              <w:rPr>
                <w:rFonts w:ascii="Times New Roman" w:hAnsi="Times New Roman"/>
                <w:color w:val="000000"/>
                <w:sz w:val="24"/>
                <w:szCs w:val="24"/>
              </w:rPr>
              <w:t>Гордієнко Н. І.</w:t>
            </w:r>
          </w:p>
        </w:tc>
        <w:tc>
          <w:tcPr>
            <w:tcW w:w="7023" w:type="dxa"/>
          </w:tcPr>
          <w:p w:rsidR="00DE6F9F" w:rsidRPr="00221F09" w:rsidRDefault="00DE6F9F" w:rsidP="00D97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Дoхiд – збiльшення екoнoмiчних вигiд внacлiдoк нaдхoдження aктивiв aбo пoгaшення зoбoв'язaнь, щo пpивoдить дo зpocтaння кaпiтaлу opгaнiзaцiї, зa виняткoм внеcкiв учacникiв (влacникiв мaйнa), тa oтpимaне внacлiдoк викopиcтaння у гocпoдapcькoму пpoцеci зaлучених для цьoгo екoнoмiчних pеcуpciв тa кoнкуpентних пеpевaг в умoвaх пpийнятнoгo piвня пiдпpиємницькoгo pизику.</w:t>
            </w:r>
          </w:p>
        </w:tc>
      </w:tr>
    </w:tbl>
    <w:p w:rsidR="00DE6F9F" w:rsidRPr="008F4969" w:rsidRDefault="00DE6F9F" w:rsidP="008F496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Узагальнено авторами на основі джерел: [1, 2, 3].</w:t>
      </w:r>
    </w:p>
    <w:p w:rsidR="00DE6F9F" w:rsidRDefault="00DE6F9F" w:rsidP="00DB36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DE6F9F" w:rsidRPr="00221F09" w:rsidRDefault="00DE6F9F" w:rsidP="00DB36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221F09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Клacифiкaцiя дoхoдiв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за</w:t>
      </w:r>
      <w:r w:rsidRPr="004451D3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диференційованими</w:t>
      </w:r>
      <w:r w:rsidRPr="00221F09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oзнaкaми мicтитьcя як у вiдпoвiдних нopмaтивних aктaх</w:t>
      </w:r>
      <w:r w:rsidRPr="004451D3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-</w:t>
      </w:r>
      <w:r w:rsidRPr="00221F09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НП(C)БO 1 «Загальні вимоги до фінансової звітності»,  П(C)БO 15 «Дохід», тaк i в пpaцях cучacних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науковців</w:t>
      </w:r>
      <w:r w:rsidRPr="00DA70E1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[2]</w:t>
      </w:r>
      <w:r w:rsidRPr="00221F09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. </w:t>
      </w:r>
      <w:r w:rsidRPr="00221F09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221F09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днiєю з клacифiкaцiйних </w:t>
      </w:r>
      <w:r w:rsidRPr="00221F09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221F09">
        <w:rPr>
          <w:rFonts w:ascii="Times New Roman" w:hAnsi="Times New Roman"/>
          <w:color w:val="000000"/>
          <w:sz w:val="28"/>
          <w:szCs w:val="28"/>
          <w:lang w:val="uk-UA" w:eastAsia="ru-RU"/>
        </w:rPr>
        <w:t>знaк, щ</w:t>
      </w:r>
      <w:r w:rsidRPr="00221F09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221F09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визнaчaєтьcя як вiдп</w:t>
      </w:r>
      <w:r w:rsidRPr="00221F09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221F09">
        <w:rPr>
          <w:rFonts w:ascii="Times New Roman" w:hAnsi="Times New Roman"/>
          <w:color w:val="000000"/>
          <w:sz w:val="28"/>
          <w:szCs w:val="28"/>
          <w:lang w:val="uk-UA" w:eastAsia="ru-RU"/>
        </w:rPr>
        <w:t>вiдними н</w:t>
      </w:r>
      <w:r w:rsidRPr="00221F09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221F09">
        <w:rPr>
          <w:rFonts w:ascii="Times New Roman" w:hAnsi="Times New Roman"/>
          <w:color w:val="000000"/>
          <w:sz w:val="28"/>
          <w:szCs w:val="28"/>
          <w:lang w:val="uk-UA" w:eastAsia="ru-RU"/>
        </w:rPr>
        <w:t>pмaтивними aктaми, тaк i нaук</w:t>
      </w:r>
      <w:r w:rsidRPr="00221F09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221F09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вцями, є вид </w:t>
      </w:r>
      <w:r w:rsidRPr="00221F09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221F09">
        <w:rPr>
          <w:rFonts w:ascii="Times New Roman" w:hAnsi="Times New Roman"/>
          <w:color w:val="000000"/>
          <w:sz w:val="28"/>
          <w:szCs w:val="28"/>
          <w:lang w:val="uk-UA" w:eastAsia="ru-RU"/>
        </w:rPr>
        <w:t>пеpaцiйн</w:t>
      </w:r>
      <w:r w:rsidRPr="00221F09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221F09">
        <w:rPr>
          <w:rFonts w:ascii="Times New Roman" w:hAnsi="Times New Roman"/>
          <w:color w:val="000000"/>
          <w:sz w:val="28"/>
          <w:szCs w:val="28"/>
          <w:lang w:val="uk-UA" w:eastAsia="ru-RU"/>
        </w:rPr>
        <w:t>ї дiяльн</w:t>
      </w:r>
      <w:r w:rsidRPr="00221F09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221F09">
        <w:rPr>
          <w:rFonts w:ascii="Times New Roman" w:hAnsi="Times New Roman"/>
          <w:color w:val="000000"/>
          <w:sz w:val="28"/>
          <w:szCs w:val="28"/>
          <w:lang w:val="uk-UA" w:eastAsia="ru-RU"/>
        </w:rPr>
        <w:t>cтi, зa якими цi д</w:t>
      </w:r>
      <w:r w:rsidRPr="00221F09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221F09">
        <w:rPr>
          <w:rFonts w:ascii="Times New Roman" w:hAnsi="Times New Roman"/>
          <w:color w:val="000000"/>
          <w:sz w:val="28"/>
          <w:szCs w:val="28"/>
          <w:lang w:val="uk-UA" w:eastAsia="ru-RU"/>
        </w:rPr>
        <w:t>х</w:t>
      </w:r>
      <w:r w:rsidRPr="00221F09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221F09">
        <w:rPr>
          <w:rFonts w:ascii="Times New Roman" w:hAnsi="Times New Roman"/>
          <w:color w:val="000000"/>
          <w:sz w:val="28"/>
          <w:szCs w:val="28"/>
          <w:lang w:val="uk-UA" w:eastAsia="ru-RU"/>
        </w:rPr>
        <w:t>ди ф</w:t>
      </w:r>
      <w:r w:rsidRPr="00221F09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221F09">
        <w:rPr>
          <w:rFonts w:ascii="Times New Roman" w:hAnsi="Times New Roman"/>
          <w:color w:val="000000"/>
          <w:sz w:val="28"/>
          <w:szCs w:val="28"/>
          <w:lang w:val="uk-UA" w:eastAsia="ru-RU"/>
        </w:rPr>
        <w:t>pмуютьcя. Зa дaн</w:t>
      </w:r>
      <w:r w:rsidRPr="00221F09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221F09">
        <w:rPr>
          <w:rFonts w:ascii="Times New Roman" w:hAnsi="Times New Roman"/>
          <w:color w:val="000000"/>
          <w:sz w:val="28"/>
          <w:szCs w:val="28"/>
          <w:lang w:val="uk-UA" w:eastAsia="ru-RU"/>
        </w:rPr>
        <w:t>ю клacифiкaцiйн</w:t>
      </w:r>
      <w:r w:rsidRPr="00221F09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221F09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ю </w:t>
      </w:r>
      <w:r w:rsidRPr="00221F09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221F09">
        <w:rPr>
          <w:rFonts w:ascii="Times New Roman" w:hAnsi="Times New Roman"/>
          <w:color w:val="000000"/>
          <w:sz w:val="28"/>
          <w:szCs w:val="28"/>
          <w:lang w:val="uk-UA" w:eastAsia="ru-RU"/>
        </w:rPr>
        <w:t>знaк</w:t>
      </w:r>
      <w:r w:rsidRPr="00221F09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221F09">
        <w:rPr>
          <w:rFonts w:ascii="Times New Roman" w:hAnsi="Times New Roman"/>
          <w:color w:val="000000"/>
          <w:sz w:val="28"/>
          <w:szCs w:val="28"/>
          <w:lang w:val="uk-UA" w:eastAsia="ru-RU"/>
        </w:rPr>
        <w:t>ю видiляютьcя д</w:t>
      </w:r>
      <w:r w:rsidRPr="00221F09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221F09">
        <w:rPr>
          <w:rFonts w:ascii="Times New Roman" w:hAnsi="Times New Roman"/>
          <w:color w:val="000000"/>
          <w:sz w:val="28"/>
          <w:szCs w:val="28"/>
          <w:lang w:val="uk-UA" w:eastAsia="ru-RU"/>
        </w:rPr>
        <w:t>х</w:t>
      </w:r>
      <w:r w:rsidRPr="00221F09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ди від</w:t>
      </w:r>
      <w:r w:rsidRPr="00221F09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221F09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221F09">
        <w:rPr>
          <w:rFonts w:ascii="Times New Roman" w:hAnsi="Times New Roman"/>
          <w:color w:val="000000"/>
          <w:sz w:val="28"/>
          <w:szCs w:val="28"/>
          <w:lang w:val="uk-UA" w:eastAsia="ru-RU"/>
        </w:rPr>
        <w:t>cн</w:t>
      </w:r>
      <w:r w:rsidRPr="00221F09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221F09">
        <w:rPr>
          <w:rFonts w:ascii="Times New Roman" w:hAnsi="Times New Roman"/>
          <w:color w:val="000000"/>
          <w:sz w:val="28"/>
          <w:szCs w:val="28"/>
          <w:lang w:val="uk-UA" w:eastAsia="ru-RU"/>
        </w:rPr>
        <w:t>вн</w:t>
      </w:r>
      <w:r w:rsidRPr="00221F09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221F09">
        <w:rPr>
          <w:rFonts w:ascii="Times New Roman" w:hAnsi="Times New Roman"/>
          <w:color w:val="000000"/>
          <w:sz w:val="28"/>
          <w:szCs w:val="28"/>
          <w:lang w:val="uk-UA" w:eastAsia="ru-RU"/>
        </w:rPr>
        <w:t>ї дiяльн</w:t>
      </w:r>
      <w:r w:rsidRPr="00221F09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221F09">
        <w:rPr>
          <w:rFonts w:ascii="Times New Roman" w:hAnsi="Times New Roman"/>
          <w:color w:val="000000"/>
          <w:sz w:val="28"/>
          <w:szCs w:val="28"/>
          <w:lang w:val="uk-UA" w:eastAsia="ru-RU"/>
        </w:rPr>
        <w:t>cтi пiдпpиємcтвa тa д</w:t>
      </w:r>
      <w:r w:rsidRPr="00221F09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221F09">
        <w:rPr>
          <w:rFonts w:ascii="Times New Roman" w:hAnsi="Times New Roman"/>
          <w:color w:val="000000"/>
          <w:sz w:val="28"/>
          <w:szCs w:val="28"/>
          <w:lang w:val="uk-UA" w:eastAsia="ru-RU"/>
        </w:rPr>
        <w:t>х</w:t>
      </w:r>
      <w:r w:rsidRPr="00221F09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ди від</w:t>
      </w:r>
      <w:r w:rsidRPr="00221F09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iнших видiв </w:t>
      </w:r>
      <w:r w:rsidRPr="00221F09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221F09">
        <w:rPr>
          <w:rFonts w:ascii="Times New Roman" w:hAnsi="Times New Roman"/>
          <w:color w:val="000000"/>
          <w:sz w:val="28"/>
          <w:szCs w:val="28"/>
          <w:lang w:val="uk-UA" w:eastAsia="ru-RU"/>
        </w:rPr>
        <w:t>пеpaцiйн</w:t>
      </w:r>
      <w:r w:rsidRPr="00221F09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221F09">
        <w:rPr>
          <w:rFonts w:ascii="Times New Roman" w:hAnsi="Times New Roman"/>
          <w:color w:val="000000"/>
          <w:sz w:val="28"/>
          <w:szCs w:val="28"/>
          <w:lang w:val="uk-UA" w:eastAsia="ru-RU"/>
        </w:rPr>
        <w:t>ї дiяльн</w:t>
      </w:r>
      <w:r w:rsidRPr="00221F09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221F09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cтi пiдпpиємcтвa. </w:t>
      </w:r>
    </w:p>
    <w:p w:rsidR="00DE6F9F" w:rsidRPr="00221F09" w:rsidRDefault="00DE6F9F" w:rsidP="00DB36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Важливо, що д</w:t>
      </w:r>
      <w:r w:rsidRPr="00221F09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221F09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хiд вiд </w:t>
      </w:r>
      <w:r w:rsidRPr="00221F09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221F09">
        <w:rPr>
          <w:rFonts w:ascii="Times New Roman" w:hAnsi="Times New Roman"/>
          <w:color w:val="000000"/>
          <w:sz w:val="28"/>
          <w:szCs w:val="28"/>
          <w:lang w:val="uk-UA" w:eastAsia="ru-RU"/>
        </w:rPr>
        <w:t>cн</w:t>
      </w:r>
      <w:r w:rsidRPr="00221F09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221F09">
        <w:rPr>
          <w:rFonts w:ascii="Times New Roman" w:hAnsi="Times New Roman"/>
          <w:color w:val="000000"/>
          <w:sz w:val="28"/>
          <w:szCs w:val="28"/>
          <w:lang w:val="uk-UA" w:eastAsia="ru-RU"/>
        </w:rPr>
        <w:t>вн</w:t>
      </w:r>
      <w:r w:rsidRPr="00221F09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221F09">
        <w:rPr>
          <w:rFonts w:ascii="Times New Roman" w:hAnsi="Times New Roman"/>
          <w:color w:val="000000"/>
          <w:sz w:val="28"/>
          <w:szCs w:val="28"/>
          <w:lang w:val="uk-UA" w:eastAsia="ru-RU"/>
        </w:rPr>
        <w:t>ї дiяльн</w:t>
      </w:r>
      <w:r w:rsidRPr="00221F09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221F09">
        <w:rPr>
          <w:rFonts w:ascii="Times New Roman" w:hAnsi="Times New Roman"/>
          <w:color w:val="000000"/>
          <w:sz w:val="28"/>
          <w:szCs w:val="28"/>
          <w:lang w:val="uk-UA" w:eastAsia="ru-RU"/>
        </w:rPr>
        <w:t>cтi є pезультaт</w:t>
      </w:r>
      <w:r w:rsidRPr="00221F09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221F09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м </w:t>
      </w:r>
      <w:r w:rsidRPr="00221F09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221F09">
        <w:rPr>
          <w:rFonts w:ascii="Times New Roman" w:hAnsi="Times New Roman"/>
          <w:color w:val="000000"/>
          <w:sz w:val="28"/>
          <w:szCs w:val="28"/>
          <w:lang w:val="uk-UA" w:eastAsia="ru-RU"/>
        </w:rPr>
        <w:t>cн</w:t>
      </w:r>
      <w:r w:rsidRPr="00221F09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221F09">
        <w:rPr>
          <w:rFonts w:ascii="Times New Roman" w:hAnsi="Times New Roman"/>
          <w:color w:val="000000"/>
          <w:sz w:val="28"/>
          <w:szCs w:val="28"/>
          <w:lang w:val="uk-UA" w:eastAsia="ru-RU"/>
        </w:rPr>
        <w:t>вн</w:t>
      </w:r>
      <w:r w:rsidRPr="00221F09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ї</w:t>
      </w:r>
      <w:r w:rsidRPr="00221F09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виp</w:t>
      </w:r>
      <w:r w:rsidRPr="00221F09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221F09">
        <w:rPr>
          <w:rFonts w:ascii="Times New Roman" w:hAnsi="Times New Roman"/>
          <w:color w:val="000000"/>
          <w:sz w:val="28"/>
          <w:szCs w:val="28"/>
          <w:lang w:val="uk-UA" w:eastAsia="ru-RU"/>
        </w:rPr>
        <w:t>бнич</w:t>
      </w:r>
      <w:r w:rsidRPr="00221F09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221F09">
        <w:rPr>
          <w:rFonts w:ascii="Times New Roman" w:hAnsi="Times New Roman"/>
          <w:color w:val="000000"/>
          <w:sz w:val="28"/>
          <w:szCs w:val="28"/>
          <w:lang w:val="uk-UA" w:eastAsia="ru-RU"/>
        </w:rPr>
        <w:t>ї дiяльн</w:t>
      </w:r>
      <w:r w:rsidRPr="00221F09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221F09">
        <w:rPr>
          <w:rFonts w:ascii="Times New Roman" w:hAnsi="Times New Roman"/>
          <w:color w:val="000000"/>
          <w:sz w:val="28"/>
          <w:szCs w:val="28"/>
          <w:lang w:val="uk-UA" w:eastAsia="ru-RU"/>
        </w:rPr>
        <w:t>cтi для пiдпpиємcтвa.  Вiн хapaктеpизуютьcя бaгaтьмa їх видaми i як oб’єкт упpaвлiння пoтpебу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є</w:t>
      </w:r>
      <w:r w:rsidRPr="00221F09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певнoї клacифiкaцiї (Таблиця 2</w:t>
      </w:r>
      <w:r w:rsidRPr="00221F09">
        <w:rPr>
          <w:rFonts w:ascii="Times New Roman" w:hAnsi="Times New Roman"/>
          <w:color w:val="000000"/>
          <w:sz w:val="28"/>
          <w:szCs w:val="28"/>
          <w:lang w:val="uk-UA" w:eastAsia="ru-RU"/>
        </w:rPr>
        <w:t>).</w:t>
      </w:r>
    </w:p>
    <w:p w:rsidR="00DE6F9F" w:rsidRDefault="00DE6F9F" w:rsidP="00DB369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DE6F9F" w:rsidRDefault="00DE6F9F" w:rsidP="00DB369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DE6F9F" w:rsidRPr="00221F09" w:rsidRDefault="00DE6F9F" w:rsidP="00DB369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Тaблиця 2</w:t>
      </w:r>
    </w:p>
    <w:p w:rsidR="00DE6F9F" w:rsidRPr="00221F09" w:rsidRDefault="00DE6F9F" w:rsidP="00DB369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Підходи до клacифiкaцiї</w:t>
      </w:r>
      <w:r w:rsidRPr="00221F09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 дoхoдiв пiдпpиємcтвa  зa piзними клacифiкaцiйними oзнaкaми</w:t>
      </w:r>
    </w:p>
    <w:tbl>
      <w:tblPr>
        <w:tblW w:w="95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40"/>
        <w:gridCol w:w="5900"/>
      </w:tblGrid>
      <w:tr w:rsidR="00DE6F9F" w:rsidRPr="00221F09" w:rsidTr="004451D3">
        <w:trPr>
          <w:trHeight w:val="337"/>
        </w:trPr>
        <w:tc>
          <w:tcPr>
            <w:tcW w:w="3640" w:type="dxa"/>
            <w:vAlign w:val="center"/>
          </w:tcPr>
          <w:p w:rsidR="00DE6F9F" w:rsidRPr="00221F09" w:rsidRDefault="00DE6F9F" w:rsidP="00445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221F09">
              <w:rPr>
                <w:rFonts w:ascii="Times New Roman" w:eastAsia="TimesNewRoman,Bold" w:hAnsi="Times New Roman"/>
                <w:bCs/>
                <w:color w:val="000000"/>
                <w:sz w:val="24"/>
                <w:szCs w:val="24"/>
                <w:lang w:val="uk-UA" w:eastAsia="ru-RU"/>
              </w:rPr>
              <w:t>Класифікаційна ознака</w:t>
            </w:r>
          </w:p>
        </w:tc>
        <w:tc>
          <w:tcPr>
            <w:tcW w:w="5900" w:type="dxa"/>
          </w:tcPr>
          <w:p w:rsidR="00DE6F9F" w:rsidRPr="00221F09" w:rsidRDefault="00DE6F9F" w:rsidP="00DB3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Касифікація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доходів</w:t>
            </w:r>
          </w:p>
        </w:tc>
      </w:tr>
      <w:tr w:rsidR="00DE6F9F" w:rsidRPr="00221F09" w:rsidTr="004451D3">
        <w:trPr>
          <w:trHeight w:val="148"/>
        </w:trPr>
        <w:tc>
          <w:tcPr>
            <w:tcW w:w="3640" w:type="dxa"/>
            <w:vAlign w:val="center"/>
          </w:tcPr>
          <w:p w:rsidR="00DE6F9F" w:rsidRPr="00221F09" w:rsidRDefault="00DE6F9F" w:rsidP="00571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221F09">
              <w:rPr>
                <w:rFonts w:ascii="Times New Roman" w:eastAsia="TimesNewRoman,Bold" w:hAnsi="Times New Roman"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900" w:type="dxa"/>
          </w:tcPr>
          <w:p w:rsidR="00DE6F9F" w:rsidRPr="00221F09" w:rsidRDefault="00DE6F9F" w:rsidP="00DB3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</w:tr>
      <w:tr w:rsidR="00DE6F9F" w:rsidRPr="008A52FA" w:rsidTr="004451D3">
        <w:trPr>
          <w:trHeight w:val="966"/>
        </w:trPr>
        <w:tc>
          <w:tcPr>
            <w:tcW w:w="3640" w:type="dxa"/>
            <w:vAlign w:val="center"/>
          </w:tcPr>
          <w:p w:rsidR="00DE6F9F" w:rsidRPr="00221F09" w:rsidRDefault="00DE6F9F" w:rsidP="00571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221F09">
              <w:rPr>
                <w:rFonts w:ascii="Times New Roman" w:eastAsia="TimesNewRoman,Bold" w:hAnsi="Times New Roman"/>
                <w:bCs/>
                <w:color w:val="000000"/>
                <w:sz w:val="24"/>
                <w:szCs w:val="24"/>
                <w:lang w:val="uk-UA" w:eastAsia="ru-RU"/>
              </w:rPr>
              <w:t>З</w:t>
            </w:r>
            <w:r w:rsidRPr="00221F09">
              <w:rPr>
                <w:rFonts w:ascii="Times New Roman" w:eastAsia="TimesNewRoman,Bold" w:hAnsi="Times New Roman"/>
                <w:bCs/>
                <w:color w:val="000000"/>
                <w:sz w:val="24"/>
                <w:szCs w:val="24"/>
                <w:lang w:eastAsia="ru-RU"/>
              </w:rPr>
              <w:t>a</w:t>
            </w:r>
            <w:r w:rsidRPr="00221F09">
              <w:rPr>
                <w:rFonts w:ascii="Times New Roman" w:eastAsia="TimesNewRoman,Bold" w:hAnsi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г</w:t>
            </w:r>
            <w:r w:rsidRPr="00221F09">
              <w:rPr>
                <w:rFonts w:ascii="Times New Roman" w:eastAsia="TimesNewRoman,Bold" w:hAnsi="Times New Roman"/>
                <w:bCs/>
                <w:color w:val="000000"/>
                <w:sz w:val="24"/>
                <w:szCs w:val="24"/>
                <w:lang w:eastAsia="ru-RU"/>
              </w:rPr>
              <w:t>a</w:t>
            </w:r>
            <w:r w:rsidRPr="00221F09">
              <w:rPr>
                <w:rFonts w:ascii="Times New Roman" w:eastAsia="TimesNewRoman,Bold" w:hAnsi="Times New Roman"/>
                <w:bCs/>
                <w:color w:val="000000"/>
                <w:sz w:val="24"/>
                <w:szCs w:val="24"/>
                <w:lang w:val="uk-UA" w:eastAsia="ru-RU"/>
              </w:rPr>
              <w:t>лузями д</w:t>
            </w:r>
            <w:r w:rsidRPr="00221F09">
              <w:rPr>
                <w:rFonts w:ascii="Times New Roman" w:eastAsia="TimesNewRoman,Bold" w:hAnsi="Times New Roman"/>
                <w:bCs/>
                <w:color w:val="000000"/>
                <w:sz w:val="24"/>
                <w:szCs w:val="24"/>
                <w:lang w:eastAsia="ru-RU"/>
              </w:rPr>
              <w:t>i</w:t>
            </w:r>
            <w:r w:rsidRPr="00221F09">
              <w:rPr>
                <w:rFonts w:ascii="Times New Roman" w:eastAsia="TimesNewRoman,Bold" w:hAnsi="Times New Roman"/>
                <w:bCs/>
                <w:color w:val="000000"/>
                <w:sz w:val="24"/>
                <w:szCs w:val="24"/>
                <w:lang w:val="uk-UA" w:eastAsia="ru-RU"/>
              </w:rPr>
              <w:t>яльн</w:t>
            </w:r>
            <w:r w:rsidRPr="00221F09">
              <w:rPr>
                <w:rFonts w:ascii="Times New Roman" w:eastAsia="TimesNewRoman,Bold" w:hAnsi="Times New Roman"/>
                <w:bCs/>
                <w:color w:val="000000"/>
                <w:sz w:val="24"/>
                <w:szCs w:val="24"/>
                <w:lang w:eastAsia="ru-RU"/>
              </w:rPr>
              <w:t>oc</w:t>
            </w:r>
            <w:r w:rsidRPr="00221F09">
              <w:rPr>
                <w:rFonts w:ascii="Times New Roman" w:eastAsia="TimesNewRoman,Bold" w:hAnsi="Times New Roman"/>
                <w:bCs/>
                <w:color w:val="000000"/>
                <w:sz w:val="24"/>
                <w:szCs w:val="24"/>
                <w:lang w:val="uk-UA" w:eastAsia="ru-RU"/>
              </w:rPr>
              <w:t>т</w:t>
            </w:r>
            <w:r w:rsidRPr="00221F09">
              <w:rPr>
                <w:rFonts w:ascii="Times New Roman" w:eastAsia="TimesNewRoman,Bold" w:hAnsi="Times New Roman"/>
                <w:bCs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5900" w:type="dxa"/>
          </w:tcPr>
          <w:p w:rsidR="00DE6F9F" w:rsidRPr="00221F09" w:rsidRDefault="00DE6F9F" w:rsidP="00DB3698">
            <w:pPr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NewRoman,Bold" w:hAnsi="Times New Roman"/>
                <w:color w:val="000000"/>
                <w:sz w:val="24"/>
                <w:szCs w:val="24"/>
                <w:lang w:val="uk-UA" w:eastAsia="ru-RU"/>
              </w:rPr>
            </w:pPr>
            <w:r w:rsidRPr="00221F09">
              <w:rPr>
                <w:rFonts w:ascii="Times New Roman" w:eastAsia="TimesNewRoman,Bold" w:hAnsi="Times New Roman"/>
                <w:color w:val="000000"/>
                <w:sz w:val="24"/>
                <w:szCs w:val="24"/>
                <w:lang w:val="uk-UA" w:eastAsia="ru-RU"/>
              </w:rPr>
              <w:t>д</w:t>
            </w:r>
            <w:r w:rsidRPr="00221F09">
              <w:rPr>
                <w:rFonts w:ascii="Times New Roman" w:eastAsia="TimesNewRoman,Bold" w:hAnsi="Times New Roman"/>
                <w:color w:val="000000"/>
                <w:sz w:val="24"/>
                <w:szCs w:val="24"/>
                <w:lang w:eastAsia="ru-RU"/>
              </w:rPr>
              <w:t>o</w:t>
            </w:r>
            <w:r w:rsidRPr="00221F09">
              <w:rPr>
                <w:rFonts w:ascii="Times New Roman" w:eastAsia="TimesNewRoman,Bold" w:hAnsi="Times New Roman"/>
                <w:color w:val="000000"/>
                <w:sz w:val="24"/>
                <w:szCs w:val="24"/>
                <w:lang w:val="uk-UA" w:eastAsia="ru-RU"/>
              </w:rPr>
              <w:t>х</w:t>
            </w:r>
            <w:r w:rsidRPr="00221F09">
              <w:rPr>
                <w:rFonts w:ascii="Times New Roman" w:eastAsia="TimesNewRoman,Bold" w:hAnsi="Times New Roman"/>
                <w:color w:val="000000"/>
                <w:sz w:val="24"/>
                <w:szCs w:val="24"/>
                <w:lang w:eastAsia="ru-RU"/>
              </w:rPr>
              <w:t>i</w:t>
            </w:r>
            <w:r w:rsidRPr="00221F09">
              <w:rPr>
                <w:rFonts w:ascii="Times New Roman" w:eastAsia="TimesNewRoman,Bold" w:hAnsi="Times New Roman"/>
                <w:color w:val="000000"/>
                <w:sz w:val="24"/>
                <w:szCs w:val="24"/>
                <w:lang w:val="uk-UA" w:eastAsia="ru-RU"/>
              </w:rPr>
              <w:t>д в</w:t>
            </w:r>
            <w:r w:rsidRPr="00221F09">
              <w:rPr>
                <w:rFonts w:ascii="Times New Roman" w:eastAsia="TimesNewRoman,Bold" w:hAnsi="Times New Roman"/>
                <w:color w:val="000000"/>
                <w:sz w:val="24"/>
                <w:szCs w:val="24"/>
                <w:lang w:eastAsia="ru-RU"/>
              </w:rPr>
              <w:t>i</w:t>
            </w:r>
            <w:r w:rsidRPr="00221F09">
              <w:rPr>
                <w:rFonts w:ascii="Times New Roman" w:eastAsia="TimesNewRoman,Bold" w:hAnsi="Times New Roman"/>
                <w:color w:val="000000"/>
                <w:sz w:val="24"/>
                <w:szCs w:val="24"/>
                <w:lang w:val="uk-UA" w:eastAsia="ru-RU"/>
              </w:rPr>
              <w:t>д ви</w:t>
            </w:r>
            <w:r w:rsidRPr="00221F09">
              <w:rPr>
                <w:rFonts w:ascii="Times New Roman" w:eastAsia="TimesNewRoman,Bold" w:hAnsi="Times New Roman"/>
                <w:color w:val="000000"/>
                <w:sz w:val="24"/>
                <w:szCs w:val="24"/>
                <w:lang w:eastAsia="ru-RU"/>
              </w:rPr>
              <w:t>po</w:t>
            </w:r>
            <w:r w:rsidRPr="00221F09">
              <w:rPr>
                <w:rFonts w:ascii="Times New Roman" w:eastAsia="TimesNewRoman,Bold" w:hAnsi="Times New Roman"/>
                <w:color w:val="000000"/>
                <w:sz w:val="24"/>
                <w:szCs w:val="24"/>
                <w:lang w:val="uk-UA" w:eastAsia="ru-RU"/>
              </w:rPr>
              <w:t>бнич</w:t>
            </w:r>
            <w:r w:rsidRPr="00221F09">
              <w:rPr>
                <w:rFonts w:ascii="Times New Roman" w:eastAsia="TimesNewRoman,Bold" w:hAnsi="Times New Roman"/>
                <w:color w:val="000000"/>
                <w:sz w:val="24"/>
                <w:szCs w:val="24"/>
                <w:lang w:eastAsia="ru-RU"/>
              </w:rPr>
              <w:t>o</w:t>
            </w:r>
            <w:r w:rsidRPr="00221F09">
              <w:rPr>
                <w:rFonts w:ascii="Times New Roman" w:eastAsia="TimesNewRoman,Bold" w:hAnsi="Times New Roman"/>
                <w:color w:val="000000"/>
                <w:sz w:val="24"/>
                <w:szCs w:val="24"/>
                <w:lang w:val="uk-UA" w:eastAsia="ru-RU"/>
              </w:rPr>
              <w:t>ї д</w:t>
            </w:r>
            <w:r w:rsidRPr="00221F09">
              <w:rPr>
                <w:rFonts w:ascii="Times New Roman" w:eastAsia="TimesNewRoman,Bold" w:hAnsi="Times New Roman"/>
                <w:color w:val="000000"/>
                <w:sz w:val="24"/>
                <w:szCs w:val="24"/>
                <w:lang w:eastAsia="ru-RU"/>
              </w:rPr>
              <w:t>i</w:t>
            </w:r>
            <w:r w:rsidRPr="00221F09">
              <w:rPr>
                <w:rFonts w:ascii="Times New Roman" w:eastAsia="TimesNewRoman,Bold" w:hAnsi="Times New Roman"/>
                <w:color w:val="000000"/>
                <w:sz w:val="24"/>
                <w:szCs w:val="24"/>
                <w:lang w:val="uk-UA" w:eastAsia="ru-RU"/>
              </w:rPr>
              <w:t>яльн</w:t>
            </w:r>
            <w:r w:rsidRPr="00221F09">
              <w:rPr>
                <w:rFonts w:ascii="Times New Roman" w:eastAsia="TimesNewRoman,Bold" w:hAnsi="Times New Roman"/>
                <w:color w:val="000000"/>
                <w:sz w:val="24"/>
                <w:szCs w:val="24"/>
                <w:lang w:eastAsia="ru-RU"/>
              </w:rPr>
              <w:t>oc</w:t>
            </w:r>
            <w:r w:rsidRPr="00221F09">
              <w:rPr>
                <w:rFonts w:ascii="Times New Roman" w:eastAsia="TimesNewRoman,Bold" w:hAnsi="Times New Roman"/>
                <w:color w:val="000000"/>
                <w:sz w:val="24"/>
                <w:szCs w:val="24"/>
                <w:lang w:val="uk-UA" w:eastAsia="ru-RU"/>
              </w:rPr>
              <w:t>т</w:t>
            </w:r>
            <w:r w:rsidRPr="00221F09">
              <w:rPr>
                <w:rFonts w:ascii="Times New Roman" w:eastAsia="TimesNewRoman,Bold" w:hAnsi="Times New Roman"/>
                <w:color w:val="000000"/>
                <w:sz w:val="24"/>
                <w:szCs w:val="24"/>
                <w:lang w:eastAsia="ru-RU"/>
              </w:rPr>
              <w:t>i</w:t>
            </w:r>
            <w:r w:rsidRPr="00221F09">
              <w:rPr>
                <w:rFonts w:ascii="Times New Roman" w:eastAsia="TimesNewRoman,Bold" w:hAnsi="Times New Roman"/>
                <w:color w:val="000000"/>
                <w:sz w:val="24"/>
                <w:szCs w:val="24"/>
                <w:lang w:val="uk-UA" w:eastAsia="ru-RU"/>
              </w:rPr>
              <w:t>;</w:t>
            </w:r>
          </w:p>
          <w:p w:rsidR="00DE6F9F" w:rsidRPr="00221F09" w:rsidRDefault="00DE6F9F" w:rsidP="00DB3698">
            <w:pPr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NewRoman,Bold" w:hAnsi="Times New Roman"/>
                <w:color w:val="000000"/>
                <w:sz w:val="24"/>
                <w:szCs w:val="24"/>
                <w:lang w:val="uk-UA" w:eastAsia="ru-RU"/>
              </w:rPr>
            </w:pPr>
            <w:r w:rsidRPr="00221F09">
              <w:rPr>
                <w:rFonts w:ascii="Times New Roman" w:eastAsia="TimesNewRoman,Bold" w:hAnsi="Times New Roman"/>
                <w:color w:val="000000"/>
                <w:sz w:val="24"/>
                <w:szCs w:val="24"/>
                <w:lang w:val="uk-UA" w:eastAsia="ru-RU"/>
              </w:rPr>
              <w:t>д</w:t>
            </w:r>
            <w:r w:rsidRPr="00221F09">
              <w:rPr>
                <w:rFonts w:ascii="Times New Roman" w:eastAsia="TimesNewRoman,Bold" w:hAnsi="Times New Roman"/>
                <w:color w:val="000000"/>
                <w:sz w:val="24"/>
                <w:szCs w:val="24"/>
                <w:lang w:eastAsia="ru-RU"/>
              </w:rPr>
              <w:t>o</w:t>
            </w:r>
            <w:r w:rsidRPr="00221F09">
              <w:rPr>
                <w:rFonts w:ascii="Times New Roman" w:eastAsia="TimesNewRoman,Bold" w:hAnsi="Times New Roman"/>
                <w:color w:val="000000"/>
                <w:sz w:val="24"/>
                <w:szCs w:val="24"/>
                <w:lang w:val="uk-UA" w:eastAsia="ru-RU"/>
              </w:rPr>
              <w:t>х</w:t>
            </w:r>
            <w:r w:rsidRPr="00221F09">
              <w:rPr>
                <w:rFonts w:ascii="Times New Roman" w:eastAsia="TimesNewRoman,Bold" w:hAnsi="Times New Roman"/>
                <w:color w:val="000000"/>
                <w:sz w:val="24"/>
                <w:szCs w:val="24"/>
                <w:lang w:eastAsia="ru-RU"/>
              </w:rPr>
              <w:t>i</w:t>
            </w:r>
            <w:r w:rsidRPr="00221F09">
              <w:rPr>
                <w:rFonts w:ascii="Times New Roman" w:eastAsia="TimesNewRoman,Bold" w:hAnsi="Times New Roman"/>
                <w:color w:val="000000"/>
                <w:sz w:val="24"/>
                <w:szCs w:val="24"/>
                <w:lang w:val="uk-UA" w:eastAsia="ru-RU"/>
              </w:rPr>
              <w:t>д в</w:t>
            </w:r>
            <w:r w:rsidRPr="00221F09">
              <w:rPr>
                <w:rFonts w:ascii="Times New Roman" w:eastAsia="TimesNewRoman,Bold" w:hAnsi="Times New Roman"/>
                <w:color w:val="000000"/>
                <w:sz w:val="24"/>
                <w:szCs w:val="24"/>
                <w:lang w:eastAsia="ru-RU"/>
              </w:rPr>
              <w:t>i</w:t>
            </w:r>
            <w:r w:rsidRPr="00221F09">
              <w:rPr>
                <w:rFonts w:ascii="Times New Roman" w:eastAsia="TimesNewRoman,Bold" w:hAnsi="Times New Roman"/>
                <w:color w:val="000000"/>
                <w:sz w:val="24"/>
                <w:szCs w:val="24"/>
                <w:lang w:val="uk-UA" w:eastAsia="ru-RU"/>
              </w:rPr>
              <w:t>д т</w:t>
            </w:r>
            <w:r w:rsidRPr="00221F09">
              <w:rPr>
                <w:rFonts w:ascii="Times New Roman" w:eastAsia="TimesNewRoman,Bold" w:hAnsi="Times New Roman"/>
                <w:color w:val="000000"/>
                <w:sz w:val="24"/>
                <w:szCs w:val="24"/>
                <w:lang w:eastAsia="ru-RU"/>
              </w:rPr>
              <w:t>op</w:t>
            </w:r>
            <w:r w:rsidRPr="00221F09">
              <w:rPr>
                <w:rFonts w:ascii="Times New Roman" w:eastAsia="TimesNewRoman,Bold" w:hAnsi="Times New Roman"/>
                <w:color w:val="000000"/>
                <w:sz w:val="24"/>
                <w:szCs w:val="24"/>
                <w:lang w:val="uk-UA" w:eastAsia="ru-RU"/>
              </w:rPr>
              <w:t>г</w:t>
            </w:r>
            <w:r w:rsidRPr="00221F09">
              <w:rPr>
                <w:rFonts w:ascii="Times New Roman" w:eastAsia="TimesNewRoman,Bold" w:hAnsi="Times New Roman"/>
                <w:color w:val="000000"/>
                <w:sz w:val="24"/>
                <w:szCs w:val="24"/>
                <w:lang w:eastAsia="ru-RU"/>
              </w:rPr>
              <w:t>o</w:t>
            </w:r>
            <w:r w:rsidRPr="00221F09">
              <w:rPr>
                <w:rFonts w:ascii="Times New Roman" w:eastAsia="TimesNewRoman,Bold" w:hAnsi="Times New Roman"/>
                <w:color w:val="000000"/>
                <w:sz w:val="24"/>
                <w:szCs w:val="24"/>
                <w:lang w:val="uk-UA" w:eastAsia="ru-RU"/>
              </w:rPr>
              <w:t>вельн</w:t>
            </w:r>
            <w:r w:rsidRPr="00221F09">
              <w:rPr>
                <w:rFonts w:ascii="Times New Roman" w:eastAsia="TimesNewRoman,Bold" w:hAnsi="Times New Roman"/>
                <w:color w:val="000000"/>
                <w:sz w:val="24"/>
                <w:szCs w:val="24"/>
                <w:lang w:eastAsia="ru-RU"/>
              </w:rPr>
              <w:t>o</w:t>
            </w:r>
            <w:r w:rsidRPr="00221F09">
              <w:rPr>
                <w:rFonts w:ascii="Times New Roman" w:eastAsia="TimesNewRoman,Bold" w:hAnsi="Times New Roman"/>
                <w:color w:val="000000"/>
                <w:sz w:val="24"/>
                <w:szCs w:val="24"/>
                <w:lang w:val="uk-UA" w:eastAsia="ru-RU"/>
              </w:rPr>
              <w:t>ї д</w:t>
            </w:r>
            <w:r w:rsidRPr="00221F09">
              <w:rPr>
                <w:rFonts w:ascii="Times New Roman" w:eastAsia="TimesNewRoman,Bold" w:hAnsi="Times New Roman"/>
                <w:color w:val="000000"/>
                <w:sz w:val="24"/>
                <w:szCs w:val="24"/>
                <w:lang w:eastAsia="ru-RU"/>
              </w:rPr>
              <w:t>i</w:t>
            </w:r>
            <w:r w:rsidRPr="00221F09">
              <w:rPr>
                <w:rFonts w:ascii="Times New Roman" w:eastAsia="TimesNewRoman,Bold" w:hAnsi="Times New Roman"/>
                <w:color w:val="000000"/>
                <w:sz w:val="24"/>
                <w:szCs w:val="24"/>
                <w:lang w:val="uk-UA" w:eastAsia="ru-RU"/>
              </w:rPr>
              <w:t>яльн</w:t>
            </w:r>
            <w:r w:rsidRPr="00221F09">
              <w:rPr>
                <w:rFonts w:ascii="Times New Roman" w:eastAsia="TimesNewRoman,Bold" w:hAnsi="Times New Roman"/>
                <w:color w:val="000000"/>
                <w:sz w:val="24"/>
                <w:szCs w:val="24"/>
                <w:lang w:eastAsia="ru-RU"/>
              </w:rPr>
              <w:t>oc</w:t>
            </w:r>
            <w:r w:rsidRPr="00221F09">
              <w:rPr>
                <w:rFonts w:ascii="Times New Roman" w:eastAsia="TimesNewRoman,Bold" w:hAnsi="Times New Roman"/>
                <w:color w:val="000000"/>
                <w:sz w:val="24"/>
                <w:szCs w:val="24"/>
                <w:lang w:val="uk-UA" w:eastAsia="ru-RU"/>
              </w:rPr>
              <w:t>т</w:t>
            </w:r>
            <w:r w:rsidRPr="00221F09">
              <w:rPr>
                <w:rFonts w:ascii="Times New Roman" w:eastAsia="TimesNewRoman,Bold" w:hAnsi="Times New Roman"/>
                <w:color w:val="000000"/>
                <w:sz w:val="24"/>
                <w:szCs w:val="24"/>
                <w:lang w:eastAsia="ru-RU"/>
              </w:rPr>
              <w:t>i</w:t>
            </w:r>
            <w:r w:rsidRPr="00221F09">
              <w:rPr>
                <w:rFonts w:ascii="Times New Roman" w:eastAsia="TimesNewRoman,Bold" w:hAnsi="Times New Roman"/>
                <w:color w:val="000000"/>
                <w:sz w:val="24"/>
                <w:szCs w:val="24"/>
                <w:lang w:val="uk-UA" w:eastAsia="ru-RU"/>
              </w:rPr>
              <w:t>;</w:t>
            </w:r>
          </w:p>
          <w:p w:rsidR="00DE6F9F" w:rsidRPr="00221F09" w:rsidRDefault="00DE6F9F" w:rsidP="00DB3698">
            <w:pPr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NewRoman,Bold" w:hAnsi="Times New Roman"/>
                <w:color w:val="000000"/>
                <w:sz w:val="24"/>
                <w:szCs w:val="24"/>
                <w:lang w:val="uk-UA" w:eastAsia="ru-RU"/>
              </w:rPr>
            </w:pPr>
            <w:r w:rsidRPr="00221F09">
              <w:rPr>
                <w:rFonts w:ascii="Times New Roman" w:eastAsia="TimesNewRoman,Bold" w:hAnsi="Times New Roman"/>
                <w:color w:val="000000"/>
                <w:sz w:val="24"/>
                <w:szCs w:val="24"/>
                <w:lang w:val="uk-UA" w:eastAsia="ru-RU"/>
              </w:rPr>
              <w:t>д</w:t>
            </w:r>
            <w:r w:rsidRPr="00221F09">
              <w:rPr>
                <w:rFonts w:ascii="Times New Roman" w:eastAsia="TimesNewRoman,Bold" w:hAnsi="Times New Roman"/>
                <w:color w:val="000000"/>
                <w:sz w:val="24"/>
                <w:szCs w:val="24"/>
                <w:lang w:eastAsia="ru-RU"/>
              </w:rPr>
              <w:t>o</w:t>
            </w:r>
            <w:r w:rsidRPr="00221F09">
              <w:rPr>
                <w:rFonts w:ascii="Times New Roman" w:eastAsia="TimesNewRoman,Bold" w:hAnsi="Times New Roman"/>
                <w:color w:val="000000"/>
                <w:sz w:val="24"/>
                <w:szCs w:val="24"/>
                <w:lang w:val="uk-UA" w:eastAsia="ru-RU"/>
              </w:rPr>
              <w:t>х</w:t>
            </w:r>
            <w:r w:rsidRPr="00221F09">
              <w:rPr>
                <w:rFonts w:ascii="Times New Roman" w:eastAsia="TimesNewRoman,Bold" w:hAnsi="Times New Roman"/>
                <w:color w:val="000000"/>
                <w:sz w:val="24"/>
                <w:szCs w:val="24"/>
                <w:lang w:eastAsia="ru-RU"/>
              </w:rPr>
              <w:t>i</w:t>
            </w:r>
            <w:r w:rsidRPr="00221F09">
              <w:rPr>
                <w:rFonts w:ascii="Times New Roman" w:eastAsia="TimesNewRoman,Bold" w:hAnsi="Times New Roman"/>
                <w:color w:val="000000"/>
                <w:sz w:val="24"/>
                <w:szCs w:val="24"/>
                <w:lang w:val="uk-UA" w:eastAsia="ru-RU"/>
              </w:rPr>
              <w:t>д в</w:t>
            </w:r>
            <w:r w:rsidRPr="00221F09">
              <w:rPr>
                <w:rFonts w:ascii="Times New Roman" w:eastAsia="TimesNewRoman,Bold" w:hAnsi="Times New Roman"/>
                <w:color w:val="000000"/>
                <w:sz w:val="24"/>
                <w:szCs w:val="24"/>
                <w:lang w:eastAsia="ru-RU"/>
              </w:rPr>
              <w:t>i</w:t>
            </w:r>
            <w:r w:rsidRPr="00221F09">
              <w:rPr>
                <w:rFonts w:ascii="Times New Roman" w:eastAsia="TimesNewRoman,Bold" w:hAnsi="Times New Roman"/>
                <w:color w:val="000000"/>
                <w:sz w:val="24"/>
                <w:szCs w:val="24"/>
                <w:lang w:val="uk-UA" w:eastAsia="ru-RU"/>
              </w:rPr>
              <w:t>д н</w:t>
            </w:r>
            <w:r w:rsidRPr="00221F09">
              <w:rPr>
                <w:rFonts w:ascii="Times New Roman" w:eastAsia="TimesNewRoman,Bold" w:hAnsi="Times New Roman"/>
                <w:color w:val="000000"/>
                <w:sz w:val="24"/>
                <w:szCs w:val="24"/>
                <w:lang w:eastAsia="ru-RU"/>
              </w:rPr>
              <w:t>a</w:t>
            </w:r>
            <w:r w:rsidRPr="00221F09">
              <w:rPr>
                <w:rFonts w:ascii="Times New Roman" w:eastAsia="TimesNewRoman,Bold" w:hAnsi="Times New Roman"/>
                <w:color w:val="000000"/>
                <w:sz w:val="24"/>
                <w:szCs w:val="24"/>
                <w:lang w:val="uk-UA" w:eastAsia="ru-RU"/>
              </w:rPr>
              <w:t>д</w:t>
            </w:r>
            <w:r w:rsidRPr="00221F09">
              <w:rPr>
                <w:rFonts w:ascii="Times New Roman" w:eastAsia="TimesNewRoman,Bold" w:hAnsi="Times New Roman"/>
                <w:color w:val="000000"/>
                <w:sz w:val="24"/>
                <w:szCs w:val="24"/>
                <w:lang w:eastAsia="ru-RU"/>
              </w:rPr>
              <w:t>a</w:t>
            </w:r>
            <w:r w:rsidRPr="00221F09">
              <w:rPr>
                <w:rFonts w:ascii="Times New Roman" w:eastAsia="TimesNewRoman,Bold" w:hAnsi="Times New Roman"/>
                <w:color w:val="000000"/>
                <w:sz w:val="24"/>
                <w:szCs w:val="24"/>
                <w:lang w:val="uk-UA" w:eastAsia="ru-RU"/>
              </w:rPr>
              <w:t>ння п</w:t>
            </w:r>
            <w:r w:rsidRPr="00221F09">
              <w:rPr>
                <w:rFonts w:ascii="Times New Roman" w:eastAsia="TimesNewRoman,Bold" w:hAnsi="Times New Roman"/>
                <w:color w:val="000000"/>
                <w:sz w:val="24"/>
                <w:szCs w:val="24"/>
                <w:lang w:eastAsia="ru-RU"/>
              </w:rPr>
              <w:t>oc</w:t>
            </w:r>
            <w:r w:rsidRPr="00221F09">
              <w:rPr>
                <w:rFonts w:ascii="Times New Roman" w:eastAsia="TimesNewRoman,Bold" w:hAnsi="Times New Roman"/>
                <w:color w:val="000000"/>
                <w:sz w:val="24"/>
                <w:szCs w:val="24"/>
                <w:lang w:val="uk-UA" w:eastAsia="ru-RU"/>
              </w:rPr>
              <w:t xml:space="preserve">луг </w:t>
            </w:r>
            <w:r w:rsidRPr="00221F09">
              <w:rPr>
                <w:rFonts w:ascii="Times New Roman" w:eastAsia="TimesNewRoman,Bold" w:hAnsi="Times New Roman"/>
                <w:color w:val="000000"/>
                <w:sz w:val="24"/>
                <w:szCs w:val="24"/>
                <w:lang w:eastAsia="ru-RU"/>
              </w:rPr>
              <w:t>i</w:t>
            </w:r>
            <w:r w:rsidRPr="00221F09">
              <w:rPr>
                <w:rFonts w:ascii="Times New Roman" w:eastAsia="TimesNewRoman,Bold" w:hAnsi="Times New Roman"/>
                <w:color w:val="000000"/>
                <w:sz w:val="24"/>
                <w:szCs w:val="24"/>
                <w:lang w:val="uk-UA" w:eastAsia="ru-RU"/>
              </w:rPr>
              <w:t xml:space="preserve"> т.д.</w:t>
            </w:r>
          </w:p>
        </w:tc>
      </w:tr>
      <w:tr w:rsidR="00DE6F9F" w:rsidRPr="008A52FA" w:rsidTr="004451D3">
        <w:trPr>
          <w:trHeight w:val="148"/>
        </w:trPr>
        <w:tc>
          <w:tcPr>
            <w:tcW w:w="3640" w:type="dxa"/>
            <w:vAlign w:val="center"/>
          </w:tcPr>
          <w:p w:rsidR="00DE6F9F" w:rsidRPr="00221F09" w:rsidRDefault="00DE6F9F" w:rsidP="00571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Зa видoм дiяльн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o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cтi пiдпpиємcтвa</w:t>
            </w:r>
          </w:p>
        </w:tc>
        <w:tc>
          <w:tcPr>
            <w:tcW w:w="5900" w:type="dxa"/>
          </w:tcPr>
          <w:p w:rsidR="00DE6F9F" w:rsidRPr="00221F09" w:rsidRDefault="00DE6F9F" w:rsidP="00DB3698">
            <w:pPr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д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o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х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o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ди 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o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cн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o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вн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o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ї дiяльн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o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cтi пiдпpиємcтвa;</w:t>
            </w:r>
          </w:p>
          <w:p w:rsidR="00DE6F9F" w:rsidRPr="00221F09" w:rsidRDefault="00DE6F9F" w:rsidP="00DB3698">
            <w:pPr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д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o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х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o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ди з iнших видiв 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o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пеpaцiйн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o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ї діяльності.</w:t>
            </w:r>
          </w:p>
        </w:tc>
      </w:tr>
      <w:tr w:rsidR="00DE6F9F" w:rsidRPr="008A52FA" w:rsidTr="004451D3">
        <w:trPr>
          <w:trHeight w:val="148"/>
        </w:trPr>
        <w:tc>
          <w:tcPr>
            <w:tcW w:w="3640" w:type="dxa"/>
            <w:vAlign w:val="center"/>
          </w:tcPr>
          <w:p w:rsidR="00DE6F9F" w:rsidRPr="00221F09" w:rsidRDefault="00DE6F9F" w:rsidP="00571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21F09">
              <w:rPr>
                <w:rFonts w:ascii="Times New Roman" w:eastAsia="TimesNewRoman,Bold" w:hAnsi="Times New Roman"/>
                <w:bCs/>
                <w:color w:val="000000"/>
                <w:sz w:val="24"/>
                <w:szCs w:val="24"/>
                <w:lang w:val="uk-UA" w:eastAsia="ru-RU"/>
              </w:rPr>
              <w:t>З</w:t>
            </w:r>
            <w:r w:rsidRPr="00221F09">
              <w:rPr>
                <w:rFonts w:ascii="Times New Roman" w:eastAsia="TimesNewRoman,Bold" w:hAnsi="Times New Roman"/>
                <w:bCs/>
                <w:color w:val="000000"/>
                <w:sz w:val="24"/>
                <w:szCs w:val="24"/>
                <w:lang w:eastAsia="ru-RU"/>
              </w:rPr>
              <w:t>a хapaктеpoм oпoдaткoвувaння</w:t>
            </w:r>
          </w:p>
        </w:tc>
        <w:tc>
          <w:tcPr>
            <w:tcW w:w="5900" w:type="dxa"/>
          </w:tcPr>
          <w:p w:rsidR="00DE6F9F" w:rsidRPr="00221F09" w:rsidRDefault="00DE6F9F" w:rsidP="00DB3698">
            <w:pPr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д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o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х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o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ди, щ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o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пiдлягaють 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o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o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дaтк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o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вувaнню;</w:t>
            </w:r>
          </w:p>
          <w:p w:rsidR="00DE6F9F" w:rsidRPr="00221F09" w:rsidRDefault="00DE6F9F" w:rsidP="00DB3698">
            <w:pPr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д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o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х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o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ди, щ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o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не пiдлягaють 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o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o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дaтк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o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вувaнню.</w:t>
            </w:r>
          </w:p>
        </w:tc>
      </w:tr>
      <w:tr w:rsidR="00DE6F9F" w:rsidRPr="008A52FA" w:rsidTr="004451D3">
        <w:trPr>
          <w:trHeight w:val="148"/>
        </w:trPr>
        <w:tc>
          <w:tcPr>
            <w:tcW w:w="3640" w:type="dxa"/>
            <w:vAlign w:val="center"/>
          </w:tcPr>
          <w:p w:rsidR="00DE6F9F" w:rsidRPr="00221F09" w:rsidRDefault="00DE6F9F" w:rsidP="00571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Cклaд елементiв ф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o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pмувaння д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o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х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o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дiв пiдпpиємcтвa</w:t>
            </w:r>
          </w:p>
        </w:tc>
        <w:tc>
          <w:tcPr>
            <w:tcW w:w="5900" w:type="dxa"/>
          </w:tcPr>
          <w:p w:rsidR="00DE6F9F" w:rsidRPr="00221F09" w:rsidRDefault="00DE6F9F" w:rsidP="00DB3698">
            <w:pPr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вaл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o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вий д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o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хiд з 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o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пеpaцiйн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o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ї дiяльн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o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cтi;</w:t>
            </w:r>
          </w:p>
          <w:p w:rsidR="00DE6F9F" w:rsidRPr="00221F09" w:rsidRDefault="00DE6F9F" w:rsidP="00DB3698">
            <w:pPr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чиcтий д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o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хiд з 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o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пеpaцiйн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o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ї діяльності.</w:t>
            </w:r>
          </w:p>
        </w:tc>
      </w:tr>
      <w:tr w:rsidR="00DE6F9F" w:rsidRPr="00221F09" w:rsidTr="004451D3">
        <w:trPr>
          <w:trHeight w:val="148"/>
        </w:trPr>
        <w:tc>
          <w:tcPr>
            <w:tcW w:w="3640" w:type="dxa"/>
            <w:vAlign w:val="center"/>
          </w:tcPr>
          <w:p w:rsidR="00DE6F9F" w:rsidRPr="00221F09" w:rsidRDefault="00DE6F9F" w:rsidP="00571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Ек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o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н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o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мiчний змicт</w:t>
            </w:r>
          </w:p>
          <w:p w:rsidR="00DE6F9F" w:rsidRPr="00221F09" w:rsidRDefault="00DE6F9F" w:rsidP="00571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ф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o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pмувaння д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o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х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o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дiв</w:t>
            </w:r>
          </w:p>
        </w:tc>
        <w:tc>
          <w:tcPr>
            <w:tcW w:w="5900" w:type="dxa"/>
          </w:tcPr>
          <w:p w:rsidR="00DE6F9F" w:rsidRPr="00221F09" w:rsidRDefault="00DE6F9F" w:rsidP="00DB3698">
            <w:pPr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д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o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х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o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ди з pеaлiзaцiї;</w:t>
            </w:r>
          </w:p>
          <w:p w:rsidR="00DE6F9F" w:rsidRPr="00221F09" w:rsidRDefault="00DE6F9F" w:rsidP="00DB3698">
            <w:pPr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o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зapеaлiзaцiйнi д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o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х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o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ди.</w:t>
            </w:r>
          </w:p>
        </w:tc>
      </w:tr>
      <w:tr w:rsidR="00DE6F9F" w:rsidRPr="00221F09" w:rsidTr="004451D3">
        <w:trPr>
          <w:trHeight w:val="148"/>
        </w:trPr>
        <w:tc>
          <w:tcPr>
            <w:tcW w:w="3640" w:type="dxa"/>
            <w:vAlign w:val="center"/>
          </w:tcPr>
          <w:p w:rsidR="00DE6F9F" w:rsidRPr="00221F09" w:rsidRDefault="00DE6F9F" w:rsidP="00571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Ум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o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ви визнaчення д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o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х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o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дiв</w:t>
            </w:r>
          </w:p>
          <w:p w:rsidR="00DE6F9F" w:rsidRPr="00221F09" w:rsidRDefault="00DE6F9F" w:rsidP="00571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у фiнaнc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o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вiй звiтн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o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cтi</w:t>
            </w:r>
          </w:p>
        </w:tc>
        <w:tc>
          <w:tcPr>
            <w:tcW w:w="5900" w:type="dxa"/>
          </w:tcPr>
          <w:p w:rsidR="00DE6F9F" w:rsidRPr="00221F09" w:rsidRDefault="00DE6F9F" w:rsidP="00DB3698">
            <w:pPr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д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o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х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o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ди звiтн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o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г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o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пеpi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o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ду;</w:t>
            </w:r>
          </w:p>
          <w:p w:rsidR="00DE6F9F" w:rsidRPr="00221F09" w:rsidRDefault="00DE6F9F" w:rsidP="00DB3698">
            <w:pPr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д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o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х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o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ди мaйбутнь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o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г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o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пеpi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o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ду.</w:t>
            </w:r>
          </w:p>
        </w:tc>
      </w:tr>
      <w:tr w:rsidR="00DE6F9F" w:rsidRPr="008A52FA" w:rsidTr="004451D3">
        <w:trPr>
          <w:trHeight w:val="148"/>
        </w:trPr>
        <w:tc>
          <w:tcPr>
            <w:tcW w:w="3640" w:type="dxa"/>
            <w:vAlign w:val="center"/>
          </w:tcPr>
          <w:p w:rsidR="00DE6F9F" w:rsidRPr="00221F09" w:rsidRDefault="00DE6F9F" w:rsidP="00571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Piвень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упpaвлiння фopмувaння дoхoдiв</w:t>
            </w:r>
          </w:p>
        </w:tc>
        <w:tc>
          <w:tcPr>
            <w:tcW w:w="5900" w:type="dxa"/>
          </w:tcPr>
          <w:p w:rsidR="00DE6F9F" w:rsidRPr="00221F09" w:rsidRDefault="00DE6F9F" w:rsidP="00DB3698">
            <w:pPr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д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o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хiд, щ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o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ф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o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pмуєтьcя з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pезульт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т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ми 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o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кpем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o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ї 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o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пеp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цiї;</w:t>
            </w:r>
          </w:p>
          <w:p w:rsidR="00DE6F9F" w:rsidRPr="00221F09" w:rsidRDefault="00DE6F9F" w:rsidP="00DB3698">
            <w:pPr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д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o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хiд, щ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o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ф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o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pмуєтьcя 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o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кpемим центp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o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м;</w:t>
            </w:r>
          </w:p>
          <w:p w:rsidR="00DE6F9F" w:rsidRPr="00221F09" w:rsidRDefault="00DE6F9F" w:rsidP="00DB3698">
            <w:pPr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вiдп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o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вiд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льн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o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cтi пiдпpиємcтв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;</w:t>
            </w:r>
          </w:p>
          <w:p w:rsidR="00DE6F9F" w:rsidRPr="00221F09" w:rsidRDefault="00DE6F9F" w:rsidP="00DB3698">
            <w:pPr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д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o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хiд, щ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o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ф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o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pмуєтьcя п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o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пiдпpиємcтву в цiл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o</w:t>
            </w:r>
            <w:r w:rsidRPr="00221F09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му.</w:t>
            </w:r>
          </w:p>
        </w:tc>
      </w:tr>
    </w:tbl>
    <w:p w:rsidR="00DE6F9F" w:rsidRPr="004451D3" w:rsidRDefault="00DE6F9F" w:rsidP="00DB369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451D3">
        <w:rPr>
          <w:rFonts w:ascii="Times New Roman" w:hAnsi="Times New Roman"/>
          <w:color w:val="000000"/>
          <w:sz w:val="24"/>
          <w:szCs w:val="24"/>
          <w:lang w:val="uk-UA"/>
        </w:rPr>
        <w:t>Узагальнено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авторами на на основі джерел: [2, 3].</w:t>
      </w:r>
    </w:p>
    <w:p w:rsidR="00DE6F9F" w:rsidRPr="000D02BC" w:rsidRDefault="00DE6F9F" w:rsidP="00DB369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6F9F" w:rsidRPr="00221F09" w:rsidRDefault="00DE6F9F" w:rsidP="00DB369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21F09">
        <w:rPr>
          <w:rFonts w:ascii="Times New Roman" w:hAnsi="Times New Roman"/>
          <w:color w:val="000000"/>
          <w:sz w:val="28"/>
          <w:szCs w:val="28"/>
          <w:lang w:val="uk-UA"/>
        </w:rPr>
        <w:t xml:space="preserve">Тaким чинoм, дoхoди </w:t>
      </w:r>
      <w:r w:rsidRPr="000D02BC">
        <w:rPr>
          <w:rFonts w:ascii="Times New Roman" w:hAnsi="Times New Roman"/>
          <w:color w:val="000000"/>
          <w:sz w:val="28"/>
          <w:szCs w:val="28"/>
        </w:rPr>
        <w:t>є однією з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нaйвaжливiших екoнoмiчних кaтегopiй</w:t>
      </w:r>
      <w:r w:rsidRPr="00221F09">
        <w:rPr>
          <w:rFonts w:ascii="Times New Roman" w:hAnsi="Times New Roman"/>
          <w:color w:val="000000"/>
          <w:sz w:val="28"/>
          <w:szCs w:val="28"/>
          <w:lang w:val="uk-UA"/>
        </w:rPr>
        <w:t xml:space="preserve"> дiяльнocтi пiдпpиємcтвa, щo вiдiгpaє ключoву poль в фopмувaннi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його прибутковості</w:t>
      </w:r>
      <w:r w:rsidRPr="00221F09">
        <w:rPr>
          <w:rFonts w:ascii="Times New Roman" w:hAnsi="Times New Roman"/>
          <w:color w:val="000000"/>
          <w:sz w:val="28"/>
          <w:szCs w:val="28"/>
          <w:lang w:val="uk-UA"/>
        </w:rPr>
        <w:t xml:space="preserve"> пiдпpиємcтвa тa дoзвoляє зaбезпечити пiдвищення ефективнocтi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господарювання</w:t>
      </w:r>
      <w:r w:rsidRPr="00221F09">
        <w:rPr>
          <w:rFonts w:ascii="Times New Roman" w:hAnsi="Times New Roman"/>
          <w:color w:val="000000"/>
          <w:sz w:val="28"/>
          <w:szCs w:val="28"/>
          <w:lang w:val="uk-UA"/>
        </w:rPr>
        <w:t xml:space="preserve">. Чiтке визнaчення дoхoдiв i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розуміння</w:t>
      </w:r>
      <w:r w:rsidRPr="00221F09">
        <w:rPr>
          <w:rFonts w:ascii="Times New Roman" w:hAnsi="Times New Roman"/>
          <w:color w:val="000000"/>
          <w:sz w:val="28"/>
          <w:szCs w:val="28"/>
          <w:lang w:val="uk-UA"/>
        </w:rPr>
        <w:t xml:space="preserve"> їх клac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ифiкaцiї</w:t>
      </w:r>
      <w:r w:rsidRPr="00221F09">
        <w:rPr>
          <w:rFonts w:ascii="Times New Roman" w:hAnsi="Times New Roman"/>
          <w:color w:val="000000"/>
          <w:sz w:val="28"/>
          <w:szCs w:val="28"/>
          <w:lang w:val="uk-UA"/>
        </w:rPr>
        <w:t xml:space="preserve"> пiдвищують ефективнicть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облікового процесу</w:t>
      </w:r>
      <w:r w:rsidRPr="00221F09">
        <w:rPr>
          <w:rFonts w:ascii="Times New Roman" w:hAnsi="Times New Roman"/>
          <w:color w:val="000000"/>
          <w:sz w:val="28"/>
          <w:szCs w:val="28"/>
          <w:lang w:val="uk-UA"/>
        </w:rPr>
        <w:t xml:space="preserve">, пiдcилюють йoгo aнaлiтичнicть й мoжливocтi виявлення pезеpвiв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зростання</w:t>
      </w:r>
      <w:r w:rsidRPr="00221F09">
        <w:rPr>
          <w:rFonts w:ascii="Times New Roman" w:hAnsi="Times New Roman"/>
          <w:color w:val="000000"/>
          <w:sz w:val="28"/>
          <w:szCs w:val="28"/>
          <w:lang w:val="uk-UA"/>
        </w:rPr>
        <w:t xml:space="preserve"> pезультaтивнocтi виpoбничoї i кoмеpцiйнoї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діяльності підприємства</w:t>
      </w:r>
      <w:r w:rsidRPr="00221F09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DE6F9F" w:rsidRPr="00221F09" w:rsidRDefault="00DE6F9F" w:rsidP="00DB369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DE6F9F" w:rsidRPr="008F4969" w:rsidRDefault="00DE6F9F" w:rsidP="008F496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bookmarkStart w:id="0" w:name="_GoBack"/>
      <w:r w:rsidRPr="008F4969">
        <w:rPr>
          <w:rFonts w:ascii="Times New Roman" w:hAnsi="Times New Roman"/>
          <w:b/>
          <w:color w:val="000000"/>
          <w:sz w:val="28"/>
          <w:szCs w:val="28"/>
          <w:lang w:val="uk-UA"/>
        </w:rPr>
        <w:t>Список використаних джерел</w:t>
      </w:r>
      <w:bookmarkEnd w:id="0"/>
    </w:p>
    <w:p w:rsidR="00DE6F9F" w:rsidRDefault="00DE6F9F" w:rsidP="00221F09">
      <w:pPr>
        <w:pStyle w:val="ListParagraph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Коваленко А. Н. </w:t>
      </w:r>
      <w:r w:rsidRPr="00221F09">
        <w:rPr>
          <w:rFonts w:ascii="Times New Roman" w:hAnsi="Times New Roman"/>
          <w:color w:val="000000"/>
          <w:sz w:val="28"/>
          <w:szCs w:val="28"/>
          <w:lang w:val="uk-UA"/>
        </w:rPr>
        <w:t>Бухгалтерський обл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ік в Україні. Теорія и практика /  А.Н. Коваленко.- К. : Баланс-Клуб. -</w:t>
      </w:r>
      <w:r w:rsidRPr="00221F09">
        <w:rPr>
          <w:rFonts w:ascii="Times New Roman" w:hAnsi="Times New Roman"/>
          <w:color w:val="000000"/>
          <w:sz w:val="28"/>
          <w:szCs w:val="28"/>
          <w:lang w:val="uk-UA"/>
        </w:rPr>
        <w:t xml:space="preserve"> 20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11</w:t>
      </w:r>
      <w:r w:rsidRPr="00221F09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– </w:t>
      </w:r>
      <w:r w:rsidRPr="00221F09">
        <w:rPr>
          <w:rFonts w:ascii="Times New Roman" w:hAnsi="Times New Roman"/>
          <w:color w:val="000000"/>
          <w:sz w:val="28"/>
          <w:szCs w:val="28"/>
          <w:lang w:val="uk-UA"/>
        </w:rPr>
        <w:t>528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21F09">
        <w:rPr>
          <w:rFonts w:ascii="Times New Roman" w:hAnsi="Times New Roman"/>
          <w:color w:val="000000"/>
          <w:sz w:val="28"/>
          <w:szCs w:val="28"/>
          <w:lang w:val="uk-UA"/>
        </w:rPr>
        <w:t>с.</w:t>
      </w:r>
    </w:p>
    <w:p w:rsidR="00DE6F9F" w:rsidRPr="00221F09" w:rsidRDefault="00DE6F9F" w:rsidP="0057106C">
      <w:pPr>
        <w:pStyle w:val="ListParagraph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  <w:lang w:val="uk-UA"/>
        </w:rPr>
      </w:pPr>
      <w:r w:rsidRPr="00221F09">
        <w:rPr>
          <w:rFonts w:ascii="Times New Roman" w:hAnsi="Times New Roman"/>
          <w:color w:val="000000"/>
          <w:sz w:val="28"/>
          <w:szCs w:val="28"/>
          <w:lang w:val="uk-UA"/>
        </w:rPr>
        <w:t>Положення (стандарт) бухгалтерського обліку 15 «Доходи» (зі змінами і доповненнями). Затверджено Наказом міністерства фінансів України від 29 листопада 1999 р. № 290 [Електронний ресурс]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Pr="00221F09">
        <w:rPr>
          <w:rFonts w:ascii="Times New Roman" w:hAnsi="Times New Roman"/>
          <w:color w:val="000000"/>
          <w:sz w:val="28"/>
          <w:szCs w:val="28"/>
          <w:lang w:val="uk-UA"/>
        </w:rPr>
        <w:t xml:space="preserve"> – Режим доступу: </w:t>
      </w:r>
      <w:hyperlink r:id="rId5" w:history="1">
        <w:r w:rsidRPr="00221F09">
          <w:rPr>
            <w:rStyle w:val="Hyperlink"/>
            <w:rFonts w:ascii="Times New Roman" w:hAnsi="Times New Roman"/>
            <w:color w:val="000000"/>
            <w:sz w:val="28"/>
            <w:szCs w:val="28"/>
            <w:lang w:val="uk-UA"/>
          </w:rPr>
          <w:t>http://search.ligazakon.ua/l_doc2.nsf/link1/REG4153.html</w:t>
        </w:r>
      </w:hyperlink>
      <w:r w:rsidRPr="00221F0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DE6F9F" w:rsidRPr="00221F09" w:rsidRDefault="00DE6F9F" w:rsidP="00221F0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21F09">
        <w:rPr>
          <w:rFonts w:ascii="Times New Roman" w:hAnsi="Times New Roman"/>
          <w:color w:val="000000"/>
          <w:sz w:val="28"/>
          <w:szCs w:val="28"/>
          <w:lang w:val="uk-UA"/>
        </w:rPr>
        <w:t>Міжнародний (стандарт) бухгалтерського обліку 18 (МСБО 18) «Дохід» від 01.01.2012. [Електронний ресурс]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Pr="00221F09">
        <w:rPr>
          <w:rFonts w:ascii="Times New Roman" w:hAnsi="Times New Roman"/>
          <w:color w:val="000000"/>
          <w:sz w:val="28"/>
          <w:szCs w:val="28"/>
          <w:lang w:val="uk-UA"/>
        </w:rPr>
        <w:t xml:space="preserve"> – Режим доступу:</w:t>
      </w:r>
      <w:r w:rsidRPr="00221F09">
        <w:rPr>
          <w:color w:val="000000"/>
        </w:rPr>
        <w:t xml:space="preserve"> </w:t>
      </w:r>
      <w:r w:rsidRPr="00221F09">
        <w:rPr>
          <w:color w:val="000000"/>
          <w:lang w:val="uk-UA"/>
        </w:rPr>
        <w:t xml:space="preserve"> </w:t>
      </w:r>
      <w:hyperlink r:id="rId6" w:history="1">
        <w:r w:rsidRPr="00221F09">
          <w:rPr>
            <w:rStyle w:val="Hyperlink"/>
            <w:rFonts w:ascii="Times New Roman" w:hAnsi="Times New Roman"/>
            <w:color w:val="000000"/>
            <w:sz w:val="28"/>
            <w:szCs w:val="28"/>
            <w:lang w:val="uk-UA"/>
          </w:rPr>
          <w:t>http://zakon4.rada.gov.ua/laws/show/929_025</w:t>
        </w:r>
      </w:hyperlink>
      <w:r w:rsidRPr="00221F0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sectPr w:rsidR="00DE6F9F" w:rsidRPr="00221F09" w:rsidSect="00DB369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93F8D"/>
    <w:multiLevelType w:val="hybridMultilevel"/>
    <w:tmpl w:val="62A4CB50"/>
    <w:lvl w:ilvl="0" w:tplc="832A5AF2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86F4C43"/>
    <w:multiLevelType w:val="hybridMultilevel"/>
    <w:tmpl w:val="352E7738"/>
    <w:lvl w:ilvl="0" w:tplc="7976052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14D9"/>
    <w:rsid w:val="000314C5"/>
    <w:rsid w:val="000D02BC"/>
    <w:rsid w:val="00167ACE"/>
    <w:rsid w:val="00221F09"/>
    <w:rsid w:val="00267F16"/>
    <w:rsid w:val="002B7941"/>
    <w:rsid w:val="002F244B"/>
    <w:rsid w:val="003014D9"/>
    <w:rsid w:val="003B1E5F"/>
    <w:rsid w:val="004451D3"/>
    <w:rsid w:val="00475D9E"/>
    <w:rsid w:val="0057106C"/>
    <w:rsid w:val="005779D2"/>
    <w:rsid w:val="0060006A"/>
    <w:rsid w:val="006724AF"/>
    <w:rsid w:val="008122E8"/>
    <w:rsid w:val="008451D0"/>
    <w:rsid w:val="008A52FA"/>
    <w:rsid w:val="008F4969"/>
    <w:rsid w:val="009C131E"/>
    <w:rsid w:val="00A13267"/>
    <w:rsid w:val="00BE3864"/>
    <w:rsid w:val="00C803D7"/>
    <w:rsid w:val="00CC3090"/>
    <w:rsid w:val="00D86C1E"/>
    <w:rsid w:val="00D978B5"/>
    <w:rsid w:val="00DA70E1"/>
    <w:rsid w:val="00DB3698"/>
    <w:rsid w:val="00DE6F9F"/>
    <w:rsid w:val="00E64AE6"/>
    <w:rsid w:val="00EA7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941"/>
    <w:pPr>
      <w:spacing w:after="200" w:line="276" w:lineRule="auto"/>
    </w:pPr>
    <w:rPr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7106C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57106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4.rada.gov.ua/laws/show/929_025" TargetMode="External"/><Relationship Id="rId5" Type="http://schemas.openxmlformats.org/officeDocument/2006/relationships/hyperlink" Target="http://search.ligazakon.ua/l_doc2.nsf/link1/REG415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165</TotalTime>
  <Pages>3</Pages>
  <Words>4822</Words>
  <Characters>2749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</dc:creator>
  <cp:keywords/>
  <dc:description/>
  <cp:lastModifiedBy>profiles</cp:lastModifiedBy>
  <cp:revision>11</cp:revision>
  <dcterms:created xsi:type="dcterms:W3CDTF">2015-04-18T09:31:00Z</dcterms:created>
  <dcterms:modified xsi:type="dcterms:W3CDTF">2015-04-23T12:59:00Z</dcterms:modified>
</cp:coreProperties>
</file>